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695BE" w14:textId="148AE98A" w:rsidR="00A02772" w:rsidRPr="00A02772" w:rsidRDefault="00A02772" w:rsidP="00E33766">
      <w:pPr>
        <w:rPr>
          <w:rFonts w:ascii="Times New Roman" w:hAnsi="Times New Roman" w:cs="Times New Roman"/>
          <w:b/>
          <w:bCs/>
          <w:sz w:val="28"/>
          <w:szCs w:val="28"/>
        </w:rPr>
      </w:pPr>
      <w:r w:rsidRPr="00A02772">
        <w:rPr>
          <w:rFonts w:ascii="Times New Roman" w:hAnsi="Times New Roman" w:cs="Times New Roman"/>
          <w:b/>
          <w:bCs/>
          <w:sz w:val="28"/>
          <w:szCs w:val="28"/>
        </w:rPr>
        <w:t>8</w:t>
      </w:r>
      <w:r w:rsidRPr="00A02772">
        <w:rPr>
          <w:rFonts w:ascii="Times New Roman" w:hAnsi="Times New Roman" w:cs="Times New Roman"/>
          <w:b/>
          <w:bCs/>
          <w:sz w:val="28"/>
          <w:szCs w:val="28"/>
          <w:vertAlign w:val="superscript"/>
        </w:rPr>
        <w:t>th</w:t>
      </w:r>
      <w:r w:rsidRPr="00A02772">
        <w:rPr>
          <w:rFonts w:ascii="Times New Roman" w:hAnsi="Times New Roman" w:cs="Times New Roman"/>
          <w:b/>
          <w:bCs/>
          <w:sz w:val="28"/>
          <w:szCs w:val="28"/>
        </w:rPr>
        <w:t xml:space="preserve"> November 2020: Remembrance Sunday</w:t>
      </w:r>
    </w:p>
    <w:p w14:paraId="37A6F71B" w14:textId="77777777" w:rsidR="00A02772" w:rsidRPr="00A02772" w:rsidRDefault="00A02772" w:rsidP="00E33766">
      <w:pPr>
        <w:rPr>
          <w:rFonts w:ascii="Times New Roman" w:hAnsi="Times New Roman" w:cs="Times New Roman"/>
          <w:b/>
          <w:bCs/>
          <w:sz w:val="28"/>
          <w:szCs w:val="28"/>
        </w:rPr>
      </w:pPr>
    </w:p>
    <w:p w14:paraId="35CE30C4" w14:textId="302E1A9E" w:rsidR="00A02772" w:rsidRDefault="00A02772" w:rsidP="00E33766">
      <w:pPr>
        <w:rPr>
          <w:rFonts w:ascii="Times New Roman" w:hAnsi="Times New Roman" w:cs="Times New Roman"/>
          <w:b/>
          <w:bCs/>
          <w:sz w:val="28"/>
          <w:szCs w:val="28"/>
        </w:rPr>
      </w:pPr>
      <w:r w:rsidRPr="00A02772">
        <w:rPr>
          <w:rFonts w:ascii="Times New Roman" w:hAnsi="Times New Roman" w:cs="Times New Roman"/>
          <w:b/>
          <w:bCs/>
          <w:sz w:val="28"/>
          <w:szCs w:val="28"/>
        </w:rPr>
        <w:t>1 Thessalonians 4.13-18</w:t>
      </w:r>
    </w:p>
    <w:p w14:paraId="73BFDDD0" w14:textId="77777777" w:rsidR="00A02772" w:rsidRPr="00A02772" w:rsidRDefault="00A02772" w:rsidP="00E33766">
      <w:pPr>
        <w:rPr>
          <w:rFonts w:ascii="Times New Roman" w:hAnsi="Times New Roman" w:cs="Times New Roman"/>
          <w:b/>
          <w:bCs/>
          <w:sz w:val="28"/>
          <w:szCs w:val="28"/>
        </w:rPr>
      </w:pPr>
    </w:p>
    <w:p w14:paraId="414C719F" w14:textId="6BF87094" w:rsidR="00E33766" w:rsidRPr="00A02772" w:rsidRDefault="00E33766" w:rsidP="00E33766">
      <w:pPr>
        <w:rPr>
          <w:rFonts w:ascii="Times New Roman" w:hAnsi="Times New Roman" w:cs="Times New Roman"/>
          <w:sz w:val="28"/>
          <w:szCs w:val="28"/>
        </w:rPr>
      </w:pPr>
      <w:r w:rsidRPr="00A02772">
        <w:rPr>
          <w:rFonts w:ascii="Times New Roman" w:hAnsi="Times New Roman" w:cs="Times New Roman"/>
          <w:sz w:val="28"/>
          <w:szCs w:val="28"/>
        </w:rPr>
        <w:t>The British grave of </w:t>
      </w:r>
      <w:r w:rsidRPr="00A02772">
        <w:rPr>
          <w:rFonts w:ascii="Times New Roman" w:hAnsi="Times New Roman" w:cs="Times New Roman"/>
          <w:b/>
          <w:bCs/>
          <w:sz w:val="28"/>
          <w:szCs w:val="28"/>
        </w:rPr>
        <w:t>The Unknown Warrior</w:t>
      </w:r>
      <w:r w:rsidR="002B62F1">
        <w:rPr>
          <w:rStyle w:val="EndnoteReference"/>
          <w:rFonts w:ascii="Times New Roman" w:hAnsi="Times New Roman" w:cs="Times New Roman"/>
          <w:b/>
          <w:bCs/>
          <w:sz w:val="28"/>
          <w:szCs w:val="28"/>
        </w:rPr>
        <w:endnoteReference w:id="1"/>
      </w:r>
      <w:r w:rsidRPr="00A02772">
        <w:rPr>
          <w:rFonts w:ascii="Times New Roman" w:hAnsi="Times New Roman" w:cs="Times New Roman"/>
          <w:sz w:val="28"/>
          <w:szCs w:val="28"/>
        </w:rPr>
        <w:t> (often known as 'The Tomb of The Unknown Warrior') holds an unidentified British soldier killed on a European battlefield during the </w:t>
      </w:r>
      <w:hyperlink r:id="rId8" w:tooltip="First World War" w:history="1">
        <w:r w:rsidRPr="00A02772">
          <w:rPr>
            <w:rStyle w:val="Hyperlink"/>
            <w:rFonts w:ascii="Times New Roman" w:hAnsi="Times New Roman" w:cs="Times New Roman"/>
            <w:color w:val="auto"/>
            <w:sz w:val="28"/>
            <w:szCs w:val="28"/>
            <w:u w:val="none"/>
          </w:rPr>
          <w:t>First World War</w:t>
        </w:r>
      </w:hyperlink>
      <w:r w:rsidRPr="00A02772">
        <w:rPr>
          <w:rFonts w:ascii="Times New Roman" w:hAnsi="Times New Roman" w:cs="Times New Roman"/>
          <w:sz w:val="28"/>
          <w:szCs w:val="28"/>
        </w:rPr>
        <w:t>.</w:t>
      </w:r>
      <w:hyperlink r:id="rId9" w:anchor="cite_note-Hanson-1" w:history="1">
        <w:r w:rsidRPr="00A02772">
          <w:rPr>
            <w:rStyle w:val="Hyperlink"/>
            <w:rFonts w:ascii="Times New Roman" w:hAnsi="Times New Roman" w:cs="Times New Roman"/>
            <w:color w:val="auto"/>
            <w:sz w:val="28"/>
            <w:szCs w:val="28"/>
            <w:u w:val="none"/>
            <w:vertAlign w:val="superscript"/>
          </w:rPr>
          <w:t>[1]</w:t>
        </w:r>
      </w:hyperlink>
      <w:r w:rsidRPr="00A02772">
        <w:rPr>
          <w:rFonts w:ascii="Times New Roman" w:hAnsi="Times New Roman" w:cs="Times New Roman"/>
          <w:sz w:val="28"/>
          <w:szCs w:val="28"/>
        </w:rPr>
        <w:t> He was buried in </w:t>
      </w:r>
      <w:hyperlink r:id="rId10" w:tooltip="Westminster Abbey" w:history="1">
        <w:r w:rsidRPr="00A02772">
          <w:rPr>
            <w:rStyle w:val="Hyperlink"/>
            <w:rFonts w:ascii="Times New Roman" w:hAnsi="Times New Roman" w:cs="Times New Roman"/>
            <w:color w:val="auto"/>
            <w:sz w:val="28"/>
            <w:szCs w:val="28"/>
            <w:u w:val="none"/>
          </w:rPr>
          <w:t>Westminster Abbey</w:t>
        </w:r>
      </w:hyperlink>
      <w:r w:rsidRPr="00A02772">
        <w:rPr>
          <w:rFonts w:ascii="Times New Roman" w:hAnsi="Times New Roman" w:cs="Times New Roman"/>
          <w:sz w:val="28"/>
          <w:szCs w:val="28"/>
        </w:rPr>
        <w:t>, London exactly one hundred years ago on 11 November 1920, simultaneously with a similar interment of a French unknown soldier at the </w:t>
      </w:r>
      <w:hyperlink r:id="rId11" w:tooltip="Arc de Triomphe" w:history="1">
        <w:r w:rsidRPr="00A02772">
          <w:rPr>
            <w:rStyle w:val="Hyperlink"/>
            <w:rFonts w:ascii="Times New Roman" w:hAnsi="Times New Roman" w:cs="Times New Roman"/>
            <w:color w:val="auto"/>
            <w:sz w:val="28"/>
            <w:szCs w:val="28"/>
            <w:u w:val="none"/>
          </w:rPr>
          <w:t>Arc de Triomphe</w:t>
        </w:r>
      </w:hyperlink>
      <w:r w:rsidRPr="00A02772">
        <w:rPr>
          <w:rFonts w:ascii="Times New Roman" w:hAnsi="Times New Roman" w:cs="Times New Roman"/>
          <w:sz w:val="28"/>
          <w:szCs w:val="28"/>
        </w:rPr>
        <w:t xml:space="preserve"> in France, making both graves the first to honour the unknown dead of the First World War. </w:t>
      </w:r>
    </w:p>
    <w:p w14:paraId="2CAFC64B" w14:textId="77777777" w:rsidR="00E33766" w:rsidRPr="00A02772" w:rsidRDefault="00E33766" w:rsidP="00E33766">
      <w:pPr>
        <w:rPr>
          <w:rFonts w:ascii="Times New Roman" w:hAnsi="Times New Roman" w:cs="Times New Roman"/>
          <w:sz w:val="28"/>
          <w:szCs w:val="28"/>
          <w:lang w:val="en-US"/>
        </w:rPr>
      </w:pPr>
      <w:r w:rsidRPr="00A02772">
        <w:rPr>
          <w:rFonts w:ascii="Times New Roman" w:hAnsi="Times New Roman" w:cs="Times New Roman"/>
          <w:sz w:val="28"/>
          <w:szCs w:val="28"/>
        </w:rPr>
        <w:t>T</w:t>
      </w:r>
      <w:r w:rsidRPr="00A02772">
        <w:rPr>
          <w:rFonts w:ascii="Times New Roman" w:hAnsi="Times New Roman" w:cs="Times New Roman"/>
          <w:sz w:val="28"/>
          <w:szCs w:val="28"/>
          <w:lang w:val="en-US"/>
        </w:rPr>
        <w:t>he idea of a Tomb of the Unknown Warrior was first conceived in 1916 by the Reverend </w:t>
      </w:r>
      <w:hyperlink r:id="rId12" w:tooltip="David Railton" w:history="1">
        <w:r w:rsidRPr="00A02772">
          <w:rPr>
            <w:rStyle w:val="Hyperlink"/>
            <w:rFonts w:ascii="Times New Roman" w:hAnsi="Times New Roman" w:cs="Times New Roman"/>
            <w:color w:val="auto"/>
            <w:sz w:val="28"/>
            <w:szCs w:val="28"/>
            <w:u w:val="none"/>
            <w:lang w:val="en-US"/>
          </w:rPr>
          <w:t>David Railton</w:t>
        </w:r>
      </w:hyperlink>
      <w:r w:rsidRPr="00A02772">
        <w:rPr>
          <w:rFonts w:ascii="Times New Roman" w:hAnsi="Times New Roman" w:cs="Times New Roman"/>
          <w:sz w:val="28"/>
          <w:szCs w:val="28"/>
          <w:lang w:val="en-US"/>
        </w:rPr>
        <w:t>, who, while serving as an </w:t>
      </w:r>
      <w:hyperlink r:id="rId13" w:tooltip="Military chaplain" w:history="1">
        <w:r w:rsidRPr="00A02772">
          <w:rPr>
            <w:rStyle w:val="Hyperlink"/>
            <w:rFonts w:ascii="Times New Roman" w:hAnsi="Times New Roman" w:cs="Times New Roman"/>
            <w:color w:val="auto"/>
            <w:sz w:val="28"/>
            <w:szCs w:val="28"/>
            <w:u w:val="none"/>
            <w:lang w:val="en-US"/>
          </w:rPr>
          <w:t>army chaplain</w:t>
        </w:r>
      </w:hyperlink>
      <w:r w:rsidRPr="00A02772">
        <w:rPr>
          <w:rFonts w:ascii="Times New Roman" w:hAnsi="Times New Roman" w:cs="Times New Roman"/>
          <w:sz w:val="28"/>
          <w:szCs w:val="28"/>
          <w:lang w:val="en-US"/>
        </w:rPr>
        <w:t> on the </w:t>
      </w:r>
      <w:hyperlink r:id="rId14" w:tooltip="Western Front (World War I)" w:history="1">
        <w:r w:rsidRPr="00A02772">
          <w:rPr>
            <w:rStyle w:val="Hyperlink"/>
            <w:rFonts w:ascii="Times New Roman" w:hAnsi="Times New Roman" w:cs="Times New Roman"/>
            <w:color w:val="auto"/>
            <w:sz w:val="28"/>
            <w:szCs w:val="28"/>
            <w:u w:val="none"/>
            <w:lang w:val="en-US"/>
          </w:rPr>
          <w:t>Western Front</w:t>
        </w:r>
      </w:hyperlink>
      <w:r w:rsidRPr="00A02772">
        <w:rPr>
          <w:rFonts w:ascii="Times New Roman" w:hAnsi="Times New Roman" w:cs="Times New Roman"/>
          <w:sz w:val="28"/>
          <w:szCs w:val="28"/>
          <w:lang w:val="en-US"/>
        </w:rPr>
        <w:t>, had seen a grave marked by a rough cross, which bore the pencil-written legend 'An Unknown British Soldier'.</w:t>
      </w:r>
      <w:hyperlink r:id="rId15" w:anchor="cite_note-Memorial-2" w:history="1">
        <w:r w:rsidRPr="00A02772">
          <w:rPr>
            <w:rStyle w:val="Hyperlink"/>
            <w:rFonts w:ascii="Times New Roman" w:hAnsi="Times New Roman" w:cs="Times New Roman"/>
            <w:color w:val="auto"/>
            <w:sz w:val="28"/>
            <w:szCs w:val="28"/>
            <w:u w:val="none"/>
            <w:vertAlign w:val="superscript"/>
            <w:lang w:val="en-US"/>
          </w:rPr>
          <w:t>[2]</w:t>
        </w:r>
      </w:hyperlink>
    </w:p>
    <w:p w14:paraId="6E56E371" w14:textId="77777777" w:rsidR="00E33766" w:rsidRPr="00A02772" w:rsidRDefault="00E33766" w:rsidP="00E33766">
      <w:pPr>
        <w:rPr>
          <w:rFonts w:ascii="Times New Roman" w:hAnsi="Times New Roman" w:cs="Times New Roman"/>
          <w:sz w:val="28"/>
          <w:szCs w:val="28"/>
          <w:lang w:val="en-US"/>
        </w:rPr>
      </w:pPr>
      <w:r w:rsidRPr="00A02772">
        <w:rPr>
          <w:rFonts w:ascii="Times New Roman" w:hAnsi="Times New Roman" w:cs="Times New Roman"/>
          <w:sz w:val="28"/>
          <w:szCs w:val="28"/>
          <w:lang w:val="en-US"/>
        </w:rPr>
        <w:t>He wrote to the </w:t>
      </w:r>
      <w:hyperlink r:id="rId16" w:tooltip="Dean of Westminster" w:history="1">
        <w:r w:rsidRPr="00A02772">
          <w:rPr>
            <w:rStyle w:val="Hyperlink"/>
            <w:rFonts w:ascii="Times New Roman" w:hAnsi="Times New Roman" w:cs="Times New Roman"/>
            <w:color w:val="auto"/>
            <w:sz w:val="28"/>
            <w:szCs w:val="28"/>
            <w:u w:val="none"/>
            <w:lang w:val="en-US"/>
          </w:rPr>
          <w:t>Dean of Westminster</w:t>
        </w:r>
      </w:hyperlink>
      <w:r w:rsidRPr="00A02772">
        <w:rPr>
          <w:rFonts w:ascii="Times New Roman" w:hAnsi="Times New Roman" w:cs="Times New Roman"/>
          <w:sz w:val="28"/>
          <w:szCs w:val="28"/>
          <w:lang w:val="en-US"/>
        </w:rPr>
        <w:t> in 1920 proposing that an unidentified </w:t>
      </w:r>
      <w:hyperlink r:id="rId17" w:tooltip="Armed Forces of the United Kingdom" w:history="1">
        <w:r w:rsidRPr="00A02772">
          <w:rPr>
            <w:rStyle w:val="Hyperlink"/>
            <w:rFonts w:ascii="Times New Roman" w:hAnsi="Times New Roman" w:cs="Times New Roman"/>
            <w:color w:val="auto"/>
            <w:sz w:val="28"/>
            <w:szCs w:val="28"/>
            <w:u w:val="none"/>
            <w:lang w:val="en-US"/>
          </w:rPr>
          <w:t>British</w:t>
        </w:r>
      </w:hyperlink>
      <w:r w:rsidRPr="00A02772">
        <w:rPr>
          <w:rFonts w:ascii="Times New Roman" w:hAnsi="Times New Roman" w:cs="Times New Roman"/>
          <w:sz w:val="28"/>
          <w:szCs w:val="28"/>
          <w:lang w:val="en-US"/>
        </w:rPr>
        <w:t xml:space="preserve"> soldier from the battlefields in France be buried with due ceremony in Westminster Abbey "amongst the kings" to represent the many hundreds of thousands who had died in the war. The idea </w:t>
      </w:r>
      <w:r w:rsidRPr="00A02772">
        <w:rPr>
          <w:rFonts w:ascii="Times New Roman" w:hAnsi="Times New Roman" w:cs="Times New Roman"/>
          <w:sz w:val="28"/>
          <w:szCs w:val="28"/>
          <w:lang w:val="en-US"/>
        </w:rPr>
        <w:t>was strongly supported by the Dean and the Prime Minister </w:t>
      </w:r>
      <w:hyperlink r:id="rId18" w:tooltip="David Lloyd George" w:history="1">
        <w:r w:rsidRPr="00A02772">
          <w:rPr>
            <w:rStyle w:val="Hyperlink"/>
            <w:rFonts w:ascii="Times New Roman" w:hAnsi="Times New Roman" w:cs="Times New Roman"/>
            <w:color w:val="auto"/>
            <w:sz w:val="28"/>
            <w:szCs w:val="28"/>
            <w:u w:val="none"/>
            <w:lang w:val="en-US"/>
          </w:rPr>
          <w:t>David Lloyd George</w:t>
        </w:r>
      </w:hyperlink>
      <w:r w:rsidRPr="00A02772">
        <w:rPr>
          <w:rFonts w:ascii="Times New Roman" w:hAnsi="Times New Roman" w:cs="Times New Roman"/>
          <w:sz w:val="28"/>
          <w:szCs w:val="28"/>
          <w:lang w:val="en-US"/>
        </w:rPr>
        <w:t>.</w:t>
      </w:r>
      <w:hyperlink r:id="rId19" w:anchor="cite_note-Memorial-2" w:history="1">
        <w:r w:rsidRPr="00A02772">
          <w:rPr>
            <w:rStyle w:val="Hyperlink"/>
            <w:rFonts w:ascii="Times New Roman" w:hAnsi="Times New Roman" w:cs="Times New Roman"/>
            <w:color w:val="auto"/>
            <w:sz w:val="28"/>
            <w:szCs w:val="28"/>
            <w:u w:val="none"/>
            <w:vertAlign w:val="superscript"/>
            <w:lang w:val="en-US"/>
          </w:rPr>
          <w:t>[2]</w:t>
        </w:r>
      </w:hyperlink>
    </w:p>
    <w:p w14:paraId="166048BC" w14:textId="77777777" w:rsidR="00E33766" w:rsidRPr="00A02772" w:rsidRDefault="00E33766" w:rsidP="00E33766">
      <w:pPr>
        <w:rPr>
          <w:rFonts w:ascii="Times New Roman" w:hAnsi="Times New Roman" w:cs="Times New Roman"/>
          <w:sz w:val="28"/>
          <w:szCs w:val="28"/>
          <w:lang w:val="en-US"/>
        </w:rPr>
      </w:pPr>
      <w:r w:rsidRPr="00A02772">
        <w:rPr>
          <w:rFonts w:ascii="Times New Roman" w:hAnsi="Times New Roman" w:cs="Times New Roman"/>
          <w:sz w:val="28"/>
          <w:szCs w:val="28"/>
          <w:lang w:val="en-US"/>
        </w:rPr>
        <w:t>Suitable remains were exhumed from various battlefields and brought to the chapel at </w:t>
      </w:r>
      <w:hyperlink r:id="rId20" w:tooltip="Saint-Pol-sur-Ternoise" w:history="1">
        <w:r w:rsidRPr="00A02772">
          <w:rPr>
            <w:rStyle w:val="Hyperlink"/>
            <w:rFonts w:ascii="Times New Roman" w:hAnsi="Times New Roman" w:cs="Times New Roman"/>
            <w:color w:val="auto"/>
            <w:sz w:val="28"/>
            <w:szCs w:val="28"/>
            <w:u w:val="none"/>
            <w:lang w:val="en-US"/>
          </w:rPr>
          <w:t>Saint-Pol-sur-Ternoise</w:t>
        </w:r>
      </w:hyperlink>
      <w:r w:rsidRPr="00A02772">
        <w:rPr>
          <w:rFonts w:ascii="Times New Roman" w:hAnsi="Times New Roman" w:cs="Times New Roman"/>
          <w:sz w:val="28"/>
          <w:szCs w:val="28"/>
          <w:lang w:val="en-US"/>
        </w:rPr>
        <w:t> near </w:t>
      </w:r>
      <w:hyperlink r:id="rId21" w:tooltip="Arras" w:history="1">
        <w:r w:rsidRPr="00A02772">
          <w:rPr>
            <w:rStyle w:val="Hyperlink"/>
            <w:rFonts w:ascii="Times New Roman" w:hAnsi="Times New Roman" w:cs="Times New Roman"/>
            <w:color w:val="auto"/>
            <w:sz w:val="28"/>
            <w:szCs w:val="28"/>
            <w:u w:val="none"/>
            <w:lang w:val="en-US"/>
          </w:rPr>
          <w:t>Arras</w:t>
        </w:r>
      </w:hyperlink>
      <w:r w:rsidRPr="00A02772">
        <w:rPr>
          <w:rFonts w:ascii="Times New Roman" w:hAnsi="Times New Roman" w:cs="Times New Roman"/>
          <w:sz w:val="28"/>
          <w:szCs w:val="28"/>
          <w:lang w:val="en-US"/>
        </w:rPr>
        <w:t>, France on the night of 7 November 1920. The bodies were received by the Reverend George Kendall. Brigadier L.J. Wyatt and Lieutenant Colonel E.A.S. Gell went into the chapel alone. The remains were then placed in four plain coffins each covered by Union Flags: the two officers did not know from which battlefield any individual soldier had come. Brigadier Wyatt with closed eyes rested his hand on one of the coffins. The other soldiers were then taken away for reburial by Kendall.</w:t>
      </w:r>
    </w:p>
    <w:p w14:paraId="06D31051" w14:textId="77777777" w:rsidR="00E33766" w:rsidRPr="00A02772" w:rsidRDefault="00E33766" w:rsidP="00E33766">
      <w:pPr>
        <w:rPr>
          <w:rFonts w:ascii="Times New Roman" w:hAnsi="Times New Roman" w:cs="Times New Roman"/>
          <w:sz w:val="28"/>
          <w:szCs w:val="28"/>
          <w:lang w:val="en-US"/>
        </w:rPr>
      </w:pPr>
      <w:r w:rsidRPr="00A02772">
        <w:rPr>
          <w:rFonts w:ascii="Times New Roman" w:hAnsi="Times New Roman" w:cs="Times New Roman"/>
          <w:sz w:val="28"/>
          <w:szCs w:val="28"/>
          <w:lang w:val="en-US"/>
        </w:rPr>
        <w:t>The coffin of the unknown warrior then stayed at the chapel overnight and on the afternoon of 8 November, it was transferred under guard and escorted by Kendall, with troops lining the route, from Ste Pol to the medieval castle within the ancient citadel at </w:t>
      </w:r>
      <w:hyperlink r:id="rId22" w:tooltip="Boulogne-sur-Mer" w:history="1">
        <w:r w:rsidRPr="00A02772">
          <w:rPr>
            <w:rStyle w:val="Hyperlink"/>
            <w:rFonts w:ascii="Times New Roman" w:hAnsi="Times New Roman" w:cs="Times New Roman"/>
            <w:color w:val="auto"/>
            <w:sz w:val="28"/>
            <w:szCs w:val="28"/>
            <w:u w:val="none"/>
            <w:lang w:val="en-US"/>
          </w:rPr>
          <w:t>Boulogne</w:t>
        </w:r>
      </w:hyperlink>
      <w:r w:rsidRPr="00A02772">
        <w:rPr>
          <w:rFonts w:ascii="Times New Roman" w:hAnsi="Times New Roman" w:cs="Times New Roman"/>
          <w:sz w:val="28"/>
          <w:szCs w:val="28"/>
          <w:lang w:val="en-US"/>
        </w:rPr>
        <w:t xml:space="preserve">. </w:t>
      </w:r>
    </w:p>
    <w:p w14:paraId="6A25B9DB" w14:textId="77777777" w:rsidR="00E33766" w:rsidRPr="00A02772" w:rsidRDefault="00E33766" w:rsidP="00E33766">
      <w:pPr>
        <w:rPr>
          <w:rFonts w:ascii="Times New Roman" w:hAnsi="Times New Roman" w:cs="Times New Roman"/>
          <w:sz w:val="28"/>
          <w:szCs w:val="28"/>
          <w:lang w:val="en-US"/>
        </w:rPr>
      </w:pPr>
      <w:r w:rsidRPr="00A02772">
        <w:rPr>
          <w:rFonts w:ascii="Times New Roman" w:hAnsi="Times New Roman" w:cs="Times New Roman"/>
          <w:sz w:val="28"/>
          <w:szCs w:val="28"/>
          <w:lang w:val="en-US"/>
        </w:rPr>
        <w:t>The following morning, two undertakers entered the castle library and placed the coffin into a casket of the oak timbers of trees from </w:t>
      </w:r>
      <w:hyperlink r:id="rId23" w:tooltip="Hampton Court Palace" w:history="1">
        <w:r w:rsidRPr="00A02772">
          <w:rPr>
            <w:rStyle w:val="Hyperlink"/>
            <w:rFonts w:ascii="Times New Roman" w:hAnsi="Times New Roman" w:cs="Times New Roman"/>
            <w:color w:val="auto"/>
            <w:sz w:val="28"/>
            <w:szCs w:val="28"/>
            <w:u w:val="none"/>
            <w:lang w:val="en-US"/>
          </w:rPr>
          <w:t>Hampton Court Palace</w:t>
        </w:r>
      </w:hyperlink>
      <w:r w:rsidRPr="00A02772">
        <w:rPr>
          <w:rFonts w:ascii="Times New Roman" w:hAnsi="Times New Roman" w:cs="Times New Roman"/>
          <w:sz w:val="28"/>
          <w:szCs w:val="28"/>
          <w:lang w:val="en-US"/>
        </w:rPr>
        <w:t>.</w:t>
      </w:r>
      <w:hyperlink r:id="rId24" w:anchor="cite_note-Hanson-1" w:history="1">
        <w:r w:rsidRPr="00A02772">
          <w:rPr>
            <w:rStyle w:val="Hyperlink"/>
            <w:rFonts w:ascii="Times New Roman" w:hAnsi="Times New Roman" w:cs="Times New Roman"/>
            <w:color w:val="auto"/>
            <w:sz w:val="28"/>
            <w:szCs w:val="28"/>
            <w:u w:val="none"/>
            <w:vertAlign w:val="superscript"/>
            <w:lang w:val="en-US"/>
          </w:rPr>
          <w:t>[1]</w:t>
        </w:r>
      </w:hyperlink>
      <w:r w:rsidRPr="00A02772">
        <w:rPr>
          <w:rFonts w:ascii="Times New Roman" w:hAnsi="Times New Roman" w:cs="Times New Roman"/>
          <w:sz w:val="28"/>
          <w:szCs w:val="28"/>
          <w:lang w:val="en-US"/>
        </w:rPr>
        <w:t> The casket was banded with iron, and a medieval crusader's sword chosen by </w:t>
      </w:r>
      <w:hyperlink r:id="rId25" w:tooltip="George V" w:history="1">
        <w:r w:rsidRPr="00A02772">
          <w:rPr>
            <w:rStyle w:val="Hyperlink"/>
            <w:rFonts w:ascii="Times New Roman" w:hAnsi="Times New Roman" w:cs="Times New Roman"/>
            <w:color w:val="auto"/>
            <w:sz w:val="28"/>
            <w:szCs w:val="28"/>
            <w:u w:val="none"/>
            <w:lang w:val="en-US"/>
          </w:rPr>
          <w:t>King George V</w:t>
        </w:r>
      </w:hyperlink>
      <w:r w:rsidRPr="00A02772">
        <w:rPr>
          <w:rFonts w:ascii="Times New Roman" w:hAnsi="Times New Roman" w:cs="Times New Roman"/>
          <w:sz w:val="28"/>
          <w:szCs w:val="28"/>
          <w:lang w:val="en-US"/>
        </w:rPr>
        <w:t xml:space="preserve"> personally from the Royal </w:t>
      </w:r>
      <w:r w:rsidRPr="00A02772">
        <w:rPr>
          <w:rFonts w:ascii="Times New Roman" w:hAnsi="Times New Roman" w:cs="Times New Roman"/>
          <w:sz w:val="28"/>
          <w:szCs w:val="28"/>
          <w:lang w:val="en-US"/>
        </w:rPr>
        <w:lastRenderedPageBreak/>
        <w:t>Collection was affixed to the top and surmounted by an iron shield bearing the inscription 'A British Warrior who fell in the Great War 1914–1918 for King and Country'.</w:t>
      </w:r>
      <w:hyperlink r:id="rId26" w:anchor="cite_note-Hanson-1" w:history="1">
        <w:r w:rsidRPr="00A02772">
          <w:rPr>
            <w:rStyle w:val="Hyperlink"/>
            <w:rFonts w:ascii="Times New Roman" w:hAnsi="Times New Roman" w:cs="Times New Roman"/>
            <w:color w:val="auto"/>
            <w:sz w:val="28"/>
            <w:szCs w:val="28"/>
            <w:u w:val="none"/>
            <w:vertAlign w:val="superscript"/>
            <w:lang w:val="en-US"/>
          </w:rPr>
          <w:t>[1]</w:t>
        </w:r>
      </w:hyperlink>
    </w:p>
    <w:p w14:paraId="4457FCDF" w14:textId="77777777" w:rsidR="00E33766" w:rsidRPr="00A02772" w:rsidRDefault="00E33766" w:rsidP="00E33766">
      <w:pPr>
        <w:rPr>
          <w:rFonts w:ascii="Times New Roman" w:hAnsi="Times New Roman" w:cs="Times New Roman"/>
          <w:sz w:val="28"/>
          <w:szCs w:val="28"/>
          <w:lang w:val="en-US"/>
        </w:rPr>
      </w:pPr>
      <w:r w:rsidRPr="00A02772">
        <w:rPr>
          <w:rFonts w:ascii="Times New Roman" w:hAnsi="Times New Roman" w:cs="Times New Roman"/>
          <w:sz w:val="28"/>
          <w:szCs w:val="28"/>
          <w:lang w:val="en-US"/>
        </w:rPr>
        <w:t xml:space="preserve">The casket was then placed onto a French military wagon, drawn by six black horses.and a mile-long procession—led by one thousand local schoolchildren, escorted by a division of French troops—made its way down to the harbour to sail to Dover where it was sent to London. </w:t>
      </w:r>
    </w:p>
    <w:p w14:paraId="7E8CC994" w14:textId="4A95B2C8" w:rsidR="00E33766" w:rsidRPr="00A02772" w:rsidRDefault="00E33766" w:rsidP="00E33766">
      <w:pPr>
        <w:rPr>
          <w:rFonts w:ascii="Times New Roman" w:hAnsi="Times New Roman" w:cs="Times New Roman"/>
          <w:sz w:val="28"/>
          <w:szCs w:val="28"/>
          <w:lang w:val="en-US"/>
        </w:rPr>
      </w:pPr>
      <w:r w:rsidRPr="00A02772">
        <w:rPr>
          <w:rFonts w:ascii="Times New Roman" w:hAnsi="Times New Roman" w:cs="Times New Roman"/>
          <w:sz w:val="28"/>
          <w:szCs w:val="28"/>
          <w:lang w:val="en-US"/>
        </w:rPr>
        <w:t>On the morning of 11 November 1920, the casket was placed onto a gun carriage of the </w:t>
      </w:r>
      <w:hyperlink r:id="rId27" w:tooltip="Royal Horse Artillery" w:history="1">
        <w:r w:rsidRPr="00A02772">
          <w:rPr>
            <w:rStyle w:val="Hyperlink"/>
            <w:rFonts w:ascii="Times New Roman" w:hAnsi="Times New Roman" w:cs="Times New Roman"/>
            <w:color w:val="auto"/>
            <w:sz w:val="28"/>
            <w:szCs w:val="28"/>
            <w:u w:val="none"/>
            <w:lang w:val="en-US"/>
          </w:rPr>
          <w:t>Royal Horse Artillery</w:t>
        </w:r>
      </w:hyperlink>
      <w:r w:rsidRPr="00A02772">
        <w:rPr>
          <w:rFonts w:ascii="Times New Roman" w:hAnsi="Times New Roman" w:cs="Times New Roman"/>
          <w:sz w:val="28"/>
          <w:szCs w:val="28"/>
          <w:lang w:val="en-US"/>
        </w:rPr>
        <w:t> and drawn by six horses through immense and silent crowds.. The cortège was then followed by </w:t>
      </w:r>
      <w:hyperlink r:id="rId28" w:tooltip="George V" w:history="1">
        <w:r w:rsidRPr="00A02772">
          <w:rPr>
            <w:rStyle w:val="Hyperlink"/>
            <w:rFonts w:ascii="Times New Roman" w:hAnsi="Times New Roman" w:cs="Times New Roman"/>
            <w:color w:val="auto"/>
            <w:sz w:val="28"/>
            <w:szCs w:val="28"/>
            <w:u w:val="none"/>
            <w:lang w:val="en-US"/>
          </w:rPr>
          <w:t>The King</w:t>
        </w:r>
      </w:hyperlink>
      <w:r w:rsidRPr="00A02772">
        <w:rPr>
          <w:rFonts w:ascii="Times New Roman" w:hAnsi="Times New Roman" w:cs="Times New Roman"/>
          <w:sz w:val="28"/>
          <w:szCs w:val="28"/>
          <w:lang w:val="en-US"/>
        </w:rPr>
        <w:t>, the </w:t>
      </w:r>
      <w:hyperlink r:id="rId29" w:tooltip="British Royal Family" w:history="1">
        <w:r w:rsidRPr="00A02772">
          <w:rPr>
            <w:rStyle w:val="Hyperlink"/>
            <w:rFonts w:ascii="Times New Roman" w:hAnsi="Times New Roman" w:cs="Times New Roman"/>
            <w:color w:val="auto"/>
            <w:sz w:val="28"/>
            <w:szCs w:val="28"/>
            <w:u w:val="none"/>
            <w:lang w:val="en-US"/>
          </w:rPr>
          <w:t>Royal Family</w:t>
        </w:r>
      </w:hyperlink>
      <w:r w:rsidRPr="00A02772">
        <w:rPr>
          <w:rFonts w:ascii="Times New Roman" w:hAnsi="Times New Roman" w:cs="Times New Roman"/>
          <w:sz w:val="28"/>
          <w:szCs w:val="28"/>
          <w:lang w:val="en-US"/>
        </w:rPr>
        <w:t> and ministers of state to Westminster Abbey, where the casket was borne into the West Nave of the Abbey flanked by a guard of honour of one hundred recipients of the </w:t>
      </w:r>
      <w:hyperlink r:id="rId30" w:tooltip="Victoria Cross" w:history="1">
        <w:r w:rsidRPr="00A02772">
          <w:rPr>
            <w:rStyle w:val="Hyperlink"/>
            <w:rFonts w:ascii="Times New Roman" w:hAnsi="Times New Roman" w:cs="Times New Roman"/>
            <w:color w:val="auto"/>
            <w:sz w:val="28"/>
            <w:szCs w:val="28"/>
            <w:u w:val="none"/>
            <w:lang w:val="en-US"/>
          </w:rPr>
          <w:t>Victoria Cross</w:t>
        </w:r>
      </w:hyperlink>
      <w:r w:rsidRPr="00A02772">
        <w:rPr>
          <w:rFonts w:ascii="Times New Roman" w:hAnsi="Times New Roman" w:cs="Times New Roman"/>
          <w:sz w:val="28"/>
          <w:szCs w:val="28"/>
          <w:lang w:val="en-US"/>
        </w:rPr>
        <w:t>.</w:t>
      </w:r>
    </w:p>
    <w:p w14:paraId="7A1E3969" w14:textId="77777777" w:rsidR="00E33766" w:rsidRPr="00A02772" w:rsidRDefault="00E33766" w:rsidP="00E33766">
      <w:pPr>
        <w:rPr>
          <w:rFonts w:ascii="Times New Roman" w:hAnsi="Times New Roman" w:cs="Times New Roman"/>
          <w:sz w:val="28"/>
          <w:szCs w:val="28"/>
          <w:lang w:val="en-US"/>
        </w:rPr>
      </w:pPr>
      <w:r w:rsidRPr="00A02772">
        <w:rPr>
          <w:rFonts w:ascii="Times New Roman" w:hAnsi="Times New Roman" w:cs="Times New Roman"/>
          <w:sz w:val="28"/>
          <w:szCs w:val="28"/>
          <w:lang w:val="en-US"/>
        </w:rPr>
        <w:t>The guests of honour were a group of about one hundred women.</w:t>
      </w:r>
      <w:hyperlink r:id="rId31" w:anchor="cite_note-Hanson-1" w:history="1">
        <w:r w:rsidRPr="00A02772">
          <w:rPr>
            <w:rStyle w:val="Hyperlink"/>
            <w:rFonts w:ascii="Times New Roman" w:hAnsi="Times New Roman" w:cs="Times New Roman"/>
            <w:color w:val="auto"/>
            <w:sz w:val="28"/>
            <w:szCs w:val="28"/>
            <w:u w:val="none"/>
            <w:vertAlign w:val="superscript"/>
            <w:lang w:val="en-US"/>
          </w:rPr>
          <w:t>[1]</w:t>
        </w:r>
      </w:hyperlink>
      <w:r w:rsidRPr="00A02772">
        <w:rPr>
          <w:rFonts w:ascii="Times New Roman" w:hAnsi="Times New Roman" w:cs="Times New Roman"/>
          <w:sz w:val="28"/>
          <w:szCs w:val="28"/>
          <w:lang w:val="en-US"/>
        </w:rPr>
        <w:t> They had been chosen because they had each lost their husband and all their sons in the war.</w:t>
      </w:r>
      <w:hyperlink r:id="rId32" w:anchor="cite_note-Hanson-1" w:history="1">
        <w:r w:rsidRPr="00A02772">
          <w:rPr>
            <w:rStyle w:val="Hyperlink"/>
            <w:rFonts w:ascii="Times New Roman" w:hAnsi="Times New Roman" w:cs="Times New Roman"/>
            <w:color w:val="auto"/>
            <w:sz w:val="28"/>
            <w:szCs w:val="28"/>
            <w:u w:val="none"/>
            <w:vertAlign w:val="superscript"/>
            <w:lang w:val="en-US"/>
          </w:rPr>
          <w:t>[1]</w:t>
        </w:r>
      </w:hyperlink>
      <w:r w:rsidRPr="00A02772">
        <w:rPr>
          <w:rFonts w:ascii="Times New Roman" w:hAnsi="Times New Roman" w:cs="Times New Roman"/>
          <w:sz w:val="28"/>
          <w:szCs w:val="28"/>
          <w:lang w:val="en-US"/>
        </w:rPr>
        <w:t> "Every woman so bereft who applied for a place got it".</w:t>
      </w:r>
      <w:hyperlink r:id="rId33" w:anchor="cite_note-Hanson-1" w:history="1">
        <w:r w:rsidRPr="00A02772">
          <w:rPr>
            <w:rStyle w:val="Hyperlink"/>
            <w:rFonts w:ascii="Times New Roman" w:hAnsi="Times New Roman" w:cs="Times New Roman"/>
            <w:color w:val="auto"/>
            <w:sz w:val="28"/>
            <w:szCs w:val="28"/>
            <w:u w:val="none"/>
            <w:vertAlign w:val="superscript"/>
            <w:lang w:val="en-US"/>
          </w:rPr>
          <w:t>[1]</w:t>
        </w:r>
      </w:hyperlink>
    </w:p>
    <w:p w14:paraId="748D5AB7" w14:textId="77777777" w:rsidR="00E33766" w:rsidRPr="00A02772" w:rsidRDefault="00E33766" w:rsidP="00E33766">
      <w:pPr>
        <w:rPr>
          <w:rFonts w:ascii="Times New Roman" w:hAnsi="Times New Roman" w:cs="Times New Roman"/>
          <w:sz w:val="28"/>
          <w:szCs w:val="28"/>
          <w:lang w:val="en-US"/>
        </w:rPr>
      </w:pPr>
      <w:r w:rsidRPr="00A02772">
        <w:rPr>
          <w:rFonts w:ascii="Times New Roman" w:hAnsi="Times New Roman" w:cs="Times New Roman"/>
          <w:sz w:val="28"/>
          <w:szCs w:val="28"/>
          <w:lang w:val="en-US"/>
        </w:rPr>
        <w:t xml:space="preserve">The coffin was then interred in the far western end of the Nave, only a few feet from the entrance, in soil brought from each of the main battlefields, and covered with a silk pall. Servicemen from the armed forces stood guard as </w:t>
      </w:r>
      <w:r w:rsidRPr="00A02772">
        <w:rPr>
          <w:rFonts w:ascii="Times New Roman" w:hAnsi="Times New Roman" w:cs="Times New Roman"/>
          <w:sz w:val="28"/>
          <w:szCs w:val="28"/>
          <w:lang w:val="en-US"/>
        </w:rPr>
        <w:t>tens of thousands of mourners filed silently past. The ceremony appears to have served as a form of catharsis for collective mourning on a scale not previously known.</w:t>
      </w:r>
      <w:hyperlink r:id="rId34" w:anchor="cite_note-Hanson-1" w:history="1">
        <w:r w:rsidRPr="00A02772">
          <w:rPr>
            <w:rStyle w:val="Hyperlink"/>
            <w:rFonts w:ascii="Times New Roman" w:hAnsi="Times New Roman" w:cs="Times New Roman"/>
            <w:color w:val="auto"/>
            <w:sz w:val="28"/>
            <w:szCs w:val="28"/>
            <w:u w:val="none"/>
            <w:vertAlign w:val="superscript"/>
            <w:lang w:val="en-US"/>
          </w:rPr>
          <w:t>[1]</w:t>
        </w:r>
      </w:hyperlink>
    </w:p>
    <w:p w14:paraId="6DDE1C22" w14:textId="77777777" w:rsidR="00E33766" w:rsidRPr="00A02772" w:rsidRDefault="00E33766" w:rsidP="00E33766">
      <w:pPr>
        <w:rPr>
          <w:rFonts w:ascii="Times New Roman" w:hAnsi="Times New Roman" w:cs="Times New Roman"/>
          <w:sz w:val="28"/>
          <w:szCs w:val="28"/>
          <w:lang w:val="en-US"/>
        </w:rPr>
      </w:pPr>
      <w:r w:rsidRPr="00A02772">
        <w:rPr>
          <w:rFonts w:ascii="Times New Roman" w:hAnsi="Times New Roman" w:cs="Times New Roman"/>
          <w:sz w:val="28"/>
          <w:szCs w:val="28"/>
          <w:lang w:val="en-US"/>
        </w:rPr>
        <w:t>The grave was then capped with a black Belgian marble stone (the only </w:t>
      </w:r>
      <w:hyperlink r:id="rId35" w:tooltip="Tombstone" w:history="1">
        <w:r w:rsidRPr="00A02772">
          <w:rPr>
            <w:rStyle w:val="Hyperlink"/>
            <w:rFonts w:ascii="Times New Roman" w:hAnsi="Times New Roman" w:cs="Times New Roman"/>
            <w:color w:val="auto"/>
            <w:sz w:val="28"/>
            <w:szCs w:val="28"/>
            <w:u w:val="none"/>
            <w:lang w:val="en-US"/>
          </w:rPr>
          <w:t>tombstone</w:t>
        </w:r>
      </w:hyperlink>
      <w:r w:rsidRPr="00A02772">
        <w:rPr>
          <w:rFonts w:ascii="Times New Roman" w:hAnsi="Times New Roman" w:cs="Times New Roman"/>
          <w:sz w:val="28"/>
          <w:szCs w:val="28"/>
          <w:lang w:val="en-US"/>
        </w:rPr>
        <w:t> in the Abbey on which it is forbidden to walk) featuring this inscription, composed by </w:t>
      </w:r>
      <w:hyperlink r:id="rId36" w:tooltip="Herbert Edward Ryle" w:history="1">
        <w:r w:rsidRPr="00A02772">
          <w:rPr>
            <w:rStyle w:val="Hyperlink"/>
            <w:rFonts w:ascii="Times New Roman" w:hAnsi="Times New Roman" w:cs="Times New Roman"/>
            <w:color w:val="auto"/>
            <w:sz w:val="28"/>
            <w:szCs w:val="28"/>
            <w:u w:val="none"/>
            <w:lang w:val="en-US"/>
          </w:rPr>
          <w:t>Herbert Edward Ryle</w:t>
        </w:r>
      </w:hyperlink>
      <w:r w:rsidRPr="00A02772">
        <w:rPr>
          <w:rFonts w:ascii="Times New Roman" w:hAnsi="Times New Roman" w:cs="Times New Roman"/>
          <w:sz w:val="28"/>
          <w:szCs w:val="28"/>
          <w:lang w:val="en-US"/>
        </w:rPr>
        <w:t>, Dean of Westminster, engraved with brass from melted down wartime ammunition.</w:t>
      </w:r>
    </w:p>
    <w:p w14:paraId="7CEA35B7" w14:textId="77777777" w:rsidR="00E33766" w:rsidRPr="00A02772" w:rsidRDefault="00E33766" w:rsidP="00E33766">
      <w:pPr>
        <w:rPr>
          <w:rFonts w:ascii="Times New Roman" w:hAnsi="Times New Roman" w:cs="Times New Roman"/>
          <w:sz w:val="28"/>
          <w:szCs w:val="28"/>
          <w:lang w:val="en-US"/>
        </w:rPr>
      </w:pPr>
      <w:r w:rsidRPr="00A02772">
        <w:rPr>
          <w:rFonts w:ascii="Times New Roman" w:hAnsi="Times New Roman" w:cs="Times New Roman"/>
          <w:sz w:val="28"/>
          <w:szCs w:val="28"/>
          <w:lang w:val="en-US"/>
        </w:rPr>
        <w:t>Beneath this stone rests the body</w:t>
      </w:r>
      <w:r w:rsidRPr="00A02772">
        <w:rPr>
          <w:rFonts w:ascii="Times New Roman" w:hAnsi="Times New Roman" w:cs="Times New Roman"/>
          <w:sz w:val="28"/>
          <w:szCs w:val="28"/>
          <w:lang w:val="en-US"/>
        </w:rPr>
        <w:br/>
        <w:t>Of a British warrior</w:t>
      </w:r>
      <w:r w:rsidRPr="00A02772">
        <w:rPr>
          <w:rFonts w:ascii="Times New Roman" w:hAnsi="Times New Roman" w:cs="Times New Roman"/>
          <w:sz w:val="28"/>
          <w:szCs w:val="28"/>
          <w:lang w:val="en-US"/>
        </w:rPr>
        <w:br/>
        <w:t>Unknown by name or rank</w:t>
      </w:r>
      <w:r w:rsidRPr="00A02772">
        <w:rPr>
          <w:rFonts w:ascii="Times New Roman" w:hAnsi="Times New Roman" w:cs="Times New Roman"/>
          <w:sz w:val="28"/>
          <w:szCs w:val="28"/>
          <w:lang w:val="en-US"/>
        </w:rPr>
        <w:br/>
        <w:t>Brought from France to lie among</w:t>
      </w:r>
      <w:r w:rsidRPr="00A02772">
        <w:rPr>
          <w:rFonts w:ascii="Times New Roman" w:hAnsi="Times New Roman" w:cs="Times New Roman"/>
          <w:sz w:val="28"/>
          <w:szCs w:val="28"/>
          <w:lang w:val="en-US"/>
        </w:rPr>
        <w:br/>
        <w:t>The most illustrious of the land</w:t>
      </w:r>
      <w:r w:rsidRPr="00A02772">
        <w:rPr>
          <w:rFonts w:ascii="Times New Roman" w:hAnsi="Times New Roman" w:cs="Times New Roman"/>
          <w:sz w:val="28"/>
          <w:szCs w:val="28"/>
          <w:lang w:val="en-US"/>
        </w:rPr>
        <w:br/>
        <w:t>And buried here on Armistice Day</w:t>
      </w:r>
      <w:r w:rsidRPr="00A02772">
        <w:rPr>
          <w:rFonts w:ascii="Times New Roman" w:hAnsi="Times New Roman" w:cs="Times New Roman"/>
          <w:sz w:val="28"/>
          <w:szCs w:val="28"/>
          <w:lang w:val="en-US"/>
        </w:rPr>
        <w:br/>
        <w:t>11 Nov: 1920, in the presence of</w:t>
      </w:r>
      <w:r w:rsidRPr="00A02772">
        <w:rPr>
          <w:rFonts w:ascii="Times New Roman" w:hAnsi="Times New Roman" w:cs="Times New Roman"/>
          <w:sz w:val="28"/>
          <w:szCs w:val="28"/>
          <w:lang w:val="en-US"/>
        </w:rPr>
        <w:br/>
        <w:t>His Majesty King George V</w:t>
      </w:r>
      <w:r w:rsidRPr="00A02772">
        <w:rPr>
          <w:rFonts w:ascii="Times New Roman" w:hAnsi="Times New Roman" w:cs="Times New Roman"/>
          <w:sz w:val="28"/>
          <w:szCs w:val="28"/>
          <w:lang w:val="en-US"/>
        </w:rPr>
        <w:br/>
        <w:t>His Ministers of State</w:t>
      </w:r>
      <w:r w:rsidRPr="00A02772">
        <w:rPr>
          <w:rFonts w:ascii="Times New Roman" w:hAnsi="Times New Roman" w:cs="Times New Roman"/>
          <w:sz w:val="28"/>
          <w:szCs w:val="28"/>
          <w:lang w:val="en-US"/>
        </w:rPr>
        <w:br/>
        <w:t>The Chiefs of his forces</w:t>
      </w:r>
      <w:r w:rsidRPr="00A02772">
        <w:rPr>
          <w:rFonts w:ascii="Times New Roman" w:hAnsi="Times New Roman" w:cs="Times New Roman"/>
          <w:sz w:val="28"/>
          <w:szCs w:val="28"/>
          <w:lang w:val="en-US"/>
        </w:rPr>
        <w:br/>
        <w:t>And a vast concourse of the nation</w:t>
      </w:r>
    </w:p>
    <w:p w14:paraId="401BA6F1" w14:textId="77777777" w:rsidR="00E33766" w:rsidRPr="00A02772" w:rsidRDefault="00E33766" w:rsidP="00E33766">
      <w:pPr>
        <w:rPr>
          <w:rFonts w:ascii="Times New Roman" w:hAnsi="Times New Roman" w:cs="Times New Roman"/>
          <w:sz w:val="28"/>
          <w:szCs w:val="28"/>
          <w:lang w:val="en-US"/>
        </w:rPr>
      </w:pPr>
      <w:r w:rsidRPr="00A02772">
        <w:rPr>
          <w:rFonts w:ascii="Times New Roman" w:hAnsi="Times New Roman" w:cs="Times New Roman"/>
          <w:sz w:val="28"/>
          <w:szCs w:val="28"/>
          <w:lang w:val="en-US"/>
        </w:rPr>
        <w:t>Thus are commemorated the many</w:t>
      </w:r>
      <w:r w:rsidRPr="00A02772">
        <w:rPr>
          <w:rFonts w:ascii="Times New Roman" w:hAnsi="Times New Roman" w:cs="Times New Roman"/>
          <w:sz w:val="28"/>
          <w:szCs w:val="28"/>
          <w:lang w:val="en-US"/>
        </w:rPr>
        <w:br/>
        <w:t>Multitudes who during the Great</w:t>
      </w:r>
      <w:r w:rsidRPr="00A02772">
        <w:rPr>
          <w:rFonts w:ascii="Times New Roman" w:hAnsi="Times New Roman" w:cs="Times New Roman"/>
          <w:sz w:val="28"/>
          <w:szCs w:val="28"/>
          <w:lang w:val="en-US"/>
        </w:rPr>
        <w:br/>
        <w:t>War of 1914 – 1918 gave the most that</w:t>
      </w:r>
      <w:r w:rsidRPr="00A02772">
        <w:rPr>
          <w:rFonts w:ascii="Times New Roman" w:hAnsi="Times New Roman" w:cs="Times New Roman"/>
          <w:sz w:val="28"/>
          <w:szCs w:val="28"/>
          <w:lang w:val="en-US"/>
        </w:rPr>
        <w:br/>
        <w:t>Man can give life itself</w:t>
      </w:r>
      <w:r w:rsidRPr="00A02772">
        <w:rPr>
          <w:rFonts w:ascii="Times New Roman" w:hAnsi="Times New Roman" w:cs="Times New Roman"/>
          <w:sz w:val="28"/>
          <w:szCs w:val="28"/>
          <w:lang w:val="en-US"/>
        </w:rPr>
        <w:br/>
        <w:t>For God</w:t>
      </w:r>
      <w:r w:rsidRPr="00A02772">
        <w:rPr>
          <w:rFonts w:ascii="Times New Roman" w:hAnsi="Times New Roman" w:cs="Times New Roman"/>
          <w:sz w:val="28"/>
          <w:szCs w:val="28"/>
          <w:lang w:val="en-US"/>
        </w:rPr>
        <w:br/>
      </w:r>
      <w:r w:rsidRPr="00A02772">
        <w:rPr>
          <w:rFonts w:ascii="Times New Roman" w:hAnsi="Times New Roman" w:cs="Times New Roman"/>
          <w:sz w:val="28"/>
          <w:szCs w:val="28"/>
          <w:lang w:val="en-US"/>
        </w:rPr>
        <w:lastRenderedPageBreak/>
        <w:t>For King and country</w:t>
      </w:r>
      <w:r w:rsidRPr="00A02772">
        <w:rPr>
          <w:rFonts w:ascii="Times New Roman" w:hAnsi="Times New Roman" w:cs="Times New Roman"/>
          <w:sz w:val="28"/>
          <w:szCs w:val="28"/>
          <w:lang w:val="en-US"/>
        </w:rPr>
        <w:br/>
        <w:t>For loved ones home and empire</w:t>
      </w:r>
      <w:r w:rsidRPr="00A02772">
        <w:rPr>
          <w:rFonts w:ascii="Times New Roman" w:hAnsi="Times New Roman" w:cs="Times New Roman"/>
          <w:sz w:val="28"/>
          <w:szCs w:val="28"/>
          <w:lang w:val="en-US"/>
        </w:rPr>
        <w:br/>
        <w:t>For the sacred cause of justice and</w:t>
      </w:r>
      <w:r w:rsidRPr="00A02772">
        <w:rPr>
          <w:rFonts w:ascii="Times New Roman" w:hAnsi="Times New Roman" w:cs="Times New Roman"/>
          <w:sz w:val="28"/>
          <w:szCs w:val="28"/>
          <w:lang w:val="en-US"/>
        </w:rPr>
        <w:br/>
        <w:t>The freedom of the world</w:t>
      </w:r>
    </w:p>
    <w:p w14:paraId="7FE02FF5" w14:textId="77777777" w:rsidR="00E33766" w:rsidRPr="00A02772" w:rsidRDefault="00E33766" w:rsidP="00E33766">
      <w:pPr>
        <w:rPr>
          <w:rFonts w:ascii="Times New Roman" w:hAnsi="Times New Roman" w:cs="Times New Roman"/>
          <w:sz w:val="28"/>
          <w:szCs w:val="28"/>
          <w:lang w:val="en-US"/>
        </w:rPr>
      </w:pPr>
      <w:r w:rsidRPr="00A02772">
        <w:rPr>
          <w:rFonts w:ascii="Times New Roman" w:hAnsi="Times New Roman" w:cs="Times New Roman"/>
          <w:sz w:val="28"/>
          <w:szCs w:val="28"/>
          <w:lang w:val="en-US"/>
        </w:rPr>
        <w:t>They buried him among the kings because he</w:t>
      </w:r>
      <w:r w:rsidRPr="00A02772">
        <w:rPr>
          <w:rFonts w:ascii="Times New Roman" w:hAnsi="Times New Roman" w:cs="Times New Roman"/>
          <w:sz w:val="28"/>
          <w:szCs w:val="28"/>
          <w:lang w:val="en-US"/>
        </w:rPr>
        <w:br/>
        <w:t>Had done good toward God and toward</w:t>
      </w:r>
      <w:r w:rsidRPr="00A02772">
        <w:rPr>
          <w:rFonts w:ascii="Times New Roman" w:hAnsi="Times New Roman" w:cs="Times New Roman"/>
          <w:sz w:val="28"/>
          <w:szCs w:val="28"/>
          <w:lang w:val="en-US"/>
        </w:rPr>
        <w:br/>
        <w:t>His house</w:t>
      </w:r>
    </w:p>
    <w:p w14:paraId="569CC3FC" w14:textId="77777777" w:rsidR="00E33766" w:rsidRPr="00A02772" w:rsidRDefault="00E33766" w:rsidP="00E33766">
      <w:pPr>
        <w:rPr>
          <w:rFonts w:ascii="Times New Roman" w:hAnsi="Times New Roman" w:cs="Times New Roman"/>
          <w:sz w:val="28"/>
          <w:szCs w:val="28"/>
          <w:lang w:val="en-US"/>
        </w:rPr>
      </w:pPr>
      <w:r w:rsidRPr="00A02772">
        <w:rPr>
          <w:rFonts w:ascii="Times New Roman" w:hAnsi="Times New Roman" w:cs="Times New Roman"/>
          <w:sz w:val="28"/>
          <w:szCs w:val="28"/>
          <w:lang w:val="en-US"/>
        </w:rPr>
        <w:t>Around the main inscription are four </w:t>
      </w:r>
      <w:hyperlink r:id="rId37" w:tooltip="New Testament" w:history="1">
        <w:r w:rsidRPr="00A02772">
          <w:rPr>
            <w:rStyle w:val="Hyperlink"/>
            <w:rFonts w:ascii="Times New Roman" w:hAnsi="Times New Roman" w:cs="Times New Roman"/>
            <w:color w:val="auto"/>
            <w:sz w:val="28"/>
            <w:szCs w:val="28"/>
            <w:u w:val="none"/>
            <w:lang w:val="en-US"/>
          </w:rPr>
          <w:t>New Testament</w:t>
        </w:r>
      </w:hyperlink>
      <w:r w:rsidRPr="00A02772">
        <w:rPr>
          <w:rFonts w:ascii="Times New Roman" w:hAnsi="Times New Roman" w:cs="Times New Roman"/>
          <w:sz w:val="28"/>
          <w:szCs w:val="28"/>
          <w:lang w:val="en-US"/>
        </w:rPr>
        <w:t> quotations:</w:t>
      </w:r>
    </w:p>
    <w:p w14:paraId="57178FA9" w14:textId="77777777" w:rsidR="00E33766" w:rsidRPr="00A02772" w:rsidRDefault="00E33766" w:rsidP="00E33766">
      <w:pPr>
        <w:rPr>
          <w:rFonts w:ascii="Times New Roman" w:hAnsi="Times New Roman" w:cs="Times New Roman"/>
          <w:sz w:val="28"/>
          <w:szCs w:val="28"/>
          <w:lang w:val="en-US"/>
        </w:rPr>
      </w:pPr>
      <w:r w:rsidRPr="00A02772">
        <w:rPr>
          <w:rFonts w:ascii="Times New Roman" w:hAnsi="Times New Roman" w:cs="Times New Roman"/>
          <w:sz w:val="28"/>
          <w:szCs w:val="28"/>
          <w:lang w:val="en-US"/>
        </w:rPr>
        <w:t>The Lord knoweth them that are his (top; </w:t>
      </w:r>
      <w:hyperlink r:id="rId38" w:anchor="2:19" w:tooltip="s:Bible (King James)/2 Timothy" w:history="1">
        <w:r w:rsidRPr="00A02772">
          <w:rPr>
            <w:rStyle w:val="Hyperlink"/>
            <w:rFonts w:ascii="Times New Roman" w:hAnsi="Times New Roman" w:cs="Times New Roman"/>
            <w:color w:val="auto"/>
            <w:sz w:val="28"/>
            <w:szCs w:val="28"/>
            <w:u w:val="none"/>
            <w:lang w:val="en-US"/>
          </w:rPr>
          <w:t>2 Timothy 2:19</w:t>
        </w:r>
      </w:hyperlink>
      <w:r w:rsidRPr="00A02772">
        <w:rPr>
          <w:rFonts w:ascii="Times New Roman" w:hAnsi="Times New Roman" w:cs="Times New Roman"/>
          <w:sz w:val="28"/>
          <w:szCs w:val="28"/>
          <w:lang w:val="en-US"/>
        </w:rPr>
        <w:t>)</w:t>
      </w:r>
      <w:r w:rsidRPr="00A02772">
        <w:rPr>
          <w:rFonts w:ascii="Times New Roman" w:hAnsi="Times New Roman" w:cs="Times New Roman"/>
          <w:sz w:val="28"/>
          <w:szCs w:val="28"/>
          <w:lang w:val="en-US"/>
        </w:rPr>
        <w:br/>
        <w:t>Unknown and yet well known, dying and behold we live (side; </w:t>
      </w:r>
      <w:hyperlink r:id="rId39" w:anchor="6:9" w:tooltip="s:Bible (King James)/2 Corinthians" w:history="1">
        <w:r w:rsidRPr="00A02772">
          <w:rPr>
            <w:rStyle w:val="Hyperlink"/>
            <w:rFonts w:ascii="Times New Roman" w:hAnsi="Times New Roman" w:cs="Times New Roman"/>
            <w:color w:val="auto"/>
            <w:sz w:val="28"/>
            <w:szCs w:val="28"/>
            <w:u w:val="none"/>
            <w:lang w:val="en-US"/>
          </w:rPr>
          <w:t>2 Corinthians 6:9</w:t>
        </w:r>
      </w:hyperlink>
      <w:r w:rsidRPr="00A02772">
        <w:rPr>
          <w:rFonts w:ascii="Times New Roman" w:hAnsi="Times New Roman" w:cs="Times New Roman"/>
          <w:sz w:val="28"/>
          <w:szCs w:val="28"/>
          <w:lang w:val="en-US"/>
        </w:rPr>
        <w:t>)</w:t>
      </w:r>
      <w:r w:rsidRPr="00A02772">
        <w:rPr>
          <w:rFonts w:ascii="Times New Roman" w:hAnsi="Times New Roman" w:cs="Times New Roman"/>
          <w:sz w:val="28"/>
          <w:szCs w:val="28"/>
          <w:lang w:val="en-US"/>
        </w:rPr>
        <w:br/>
        <w:t>Greater love hath no man than this (side; </w:t>
      </w:r>
      <w:hyperlink r:id="rId40" w:anchor="15:13" w:tooltip="s:Bible (King James)/John" w:history="1">
        <w:r w:rsidRPr="00A02772">
          <w:rPr>
            <w:rStyle w:val="Hyperlink"/>
            <w:rFonts w:ascii="Times New Roman" w:hAnsi="Times New Roman" w:cs="Times New Roman"/>
            <w:color w:val="auto"/>
            <w:sz w:val="28"/>
            <w:szCs w:val="28"/>
            <w:u w:val="none"/>
            <w:lang w:val="en-US"/>
          </w:rPr>
          <w:t>John 15:13</w:t>
        </w:r>
      </w:hyperlink>
      <w:r w:rsidRPr="00A02772">
        <w:rPr>
          <w:rFonts w:ascii="Times New Roman" w:hAnsi="Times New Roman" w:cs="Times New Roman"/>
          <w:sz w:val="28"/>
          <w:szCs w:val="28"/>
          <w:lang w:val="en-US"/>
        </w:rPr>
        <w:t>)</w:t>
      </w:r>
      <w:r w:rsidRPr="00A02772">
        <w:rPr>
          <w:rFonts w:ascii="Times New Roman" w:hAnsi="Times New Roman" w:cs="Times New Roman"/>
          <w:sz w:val="28"/>
          <w:szCs w:val="28"/>
          <w:lang w:val="en-US"/>
        </w:rPr>
        <w:br/>
        <w:t>In Christ shall all be made alive (base; </w:t>
      </w:r>
      <w:hyperlink r:id="rId41" w:anchor="15:22" w:tooltip="s:Bible (King James)/1 Corinthians" w:history="1">
        <w:r w:rsidRPr="00A02772">
          <w:rPr>
            <w:rStyle w:val="Hyperlink"/>
            <w:rFonts w:ascii="Times New Roman" w:hAnsi="Times New Roman" w:cs="Times New Roman"/>
            <w:color w:val="auto"/>
            <w:sz w:val="28"/>
            <w:szCs w:val="28"/>
            <w:u w:val="none"/>
            <w:lang w:val="en-US"/>
          </w:rPr>
          <w:t>1 Corinthians 15:22</w:t>
        </w:r>
      </w:hyperlink>
      <w:r w:rsidRPr="00A02772">
        <w:rPr>
          <w:rFonts w:ascii="Times New Roman" w:hAnsi="Times New Roman" w:cs="Times New Roman"/>
          <w:sz w:val="28"/>
          <w:szCs w:val="28"/>
          <w:lang w:val="en-US"/>
        </w:rPr>
        <w:t>)</w:t>
      </w:r>
    </w:p>
    <w:p w14:paraId="3DEF1C90" w14:textId="47EA80A2" w:rsidR="00E33766" w:rsidRPr="00A02772" w:rsidRDefault="00A42F79" w:rsidP="00E33766">
      <w:pPr>
        <w:rPr>
          <w:rFonts w:ascii="Times New Roman" w:hAnsi="Times New Roman" w:cs="Times New Roman"/>
          <w:sz w:val="28"/>
          <w:szCs w:val="28"/>
          <w:lang w:val="en-US"/>
        </w:rPr>
      </w:pPr>
      <w:r w:rsidRPr="00A02772">
        <w:rPr>
          <w:rFonts w:ascii="Times New Roman" w:hAnsi="Times New Roman" w:cs="Times New Roman"/>
          <w:sz w:val="28"/>
          <w:szCs w:val="28"/>
        </w:rPr>
        <w:t>Sunday 8 November is Remembrance Sunday, when we remember those who have died in the service of Britain and the Commonwealth.</w:t>
      </w:r>
      <w:r w:rsidRPr="00A02772">
        <w:rPr>
          <w:rFonts w:ascii="Times New Roman" w:hAnsi="Times New Roman" w:cs="Times New Roman"/>
          <w:sz w:val="28"/>
          <w:szCs w:val="28"/>
        </w:rPr>
        <w:t xml:space="preserve"> We also </w:t>
      </w:r>
      <w:r w:rsidR="00E33766" w:rsidRPr="00A02772">
        <w:rPr>
          <w:rFonts w:ascii="Times New Roman" w:hAnsi="Times New Roman" w:cs="Times New Roman"/>
          <w:sz w:val="28"/>
          <w:szCs w:val="28"/>
          <w:lang w:val="en-US"/>
        </w:rPr>
        <w:t>refl</w:t>
      </w:r>
      <w:r w:rsidRPr="00A02772">
        <w:rPr>
          <w:rFonts w:ascii="Times New Roman" w:hAnsi="Times New Roman" w:cs="Times New Roman"/>
          <w:sz w:val="28"/>
          <w:szCs w:val="28"/>
          <w:lang w:val="en-US"/>
        </w:rPr>
        <w:t>e</w:t>
      </w:r>
      <w:r w:rsidR="00E33766" w:rsidRPr="00A02772">
        <w:rPr>
          <w:rFonts w:ascii="Times New Roman" w:hAnsi="Times New Roman" w:cs="Times New Roman"/>
          <w:sz w:val="28"/>
          <w:szCs w:val="28"/>
          <w:lang w:val="en-US"/>
        </w:rPr>
        <w:t>ct on the cost of war and the price of freedom</w:t>
      </w:r>
      <w:r w:rsidRPr="00A02772">
        <w:rPr>
          <w:rFonts w:ascii="Times New Roman" w:hAnsi="Times New Roman" w:cs="Times New Roman"/>
          <w:sz w:val="28"/>
          <w:szCs w:val="28"/>
          <w:lang w:val="en-US"/>
        </w:rPr>
        <w:t xml:space="preserve">. The death and grief, bitterness and fera it leaves behind. </w:t>
      </w:r>
      <w:r w:rsidR="00E33766" w:rsidRPr="00A02772">
        <w:rPr>
          <w:rFonts w:ascii="Times New Roman" w:hAnsi="Times New Roman" w:cs="Times New Roman"/>
          <w:sz w:val="28"/>
          <w:szCs w:val="28"/>
          <w:lang w:val="en-US"/>
        </w:rPr>
        <w:t xml:space="preserve"> This year has also seen the 75</w:t>
      </w:r>
      <w:r w:rsidR="00E33766" w:rsidRPr="00A02772">
        <w:rPr>
          <w:rFonts w:ascii="Times New Roman" w:hAnsi="Times New Roman" w:cs="Times New Roman"/>
          <w:sz w:val="28"/>
          <w:szCs w:val="28"/>
          <w:vertAlign w:val="superscript"/>
          <w:lang w:val="en-US"/>
        </w:rPr>
        <w:t>th</w:t>
      </w:r>
      <w:r w:rsidR="00E33766" w:rsidRPr="00A02772">
        <w:rPr>
          <w:rFonts w:ascii="Times New Roman" w:hAnsi="Times New Roman" w:cs="Times New Roman"/>
          <w:sz w:val="28"/>
          <w:szCs w:val="28"/>
          <w:lang w:val="en-US"/>
        </w:rPr>
        <w:t xml:space="preserve"> anniversary of VE Day and VJ Day, </w:t>
      </w:r>
      <w:r w:rsidRPr="00A02772">
        <w:rPr>
          <w:rFonts w:ascii="Times New Roman" w:hAnsi="Times New Roman" w:cs="Times New Roman"/>
          <w:sz w:val="28"/>
          <w:szCs w:val="28"/>
          <w:lang w:val="en-US"/>
        </w:rPr>
        <w:t xml:space="preserve">events that were marked in a more subdued way because of the pandemic. </w:t>
      </w:r>
    </w:p>
    <w:p w14:paraId="192795CF" w14:textId="77777777" w:rsidR="00E33766" w:rsidRPr="00A02772" w:rsidRDefault="00E33766" w:rsidP="00E33766">
      <w:pPr>
        <w:rPr>
          <w:rFonts w:ascii="Times New Roman" w:hAnsi="Times New Roman" w:cs="Times New Roman"/>
          <w:sz w:val="28"/>
          <w:szCs w:val="28"/>
          <w:lang w:val="en-US"/>
        </w:rPr>
      </w:pPr>
    </w:p>
    <w:p w14:paraId="2FF1D54F" w14:textId="77777777" w:rsidR="00A42F79" w:rsidRPr="00A02772" w:rsidRDefault="00A42F79" w:rsidP="00A42F79">
      <w:pPr>
        <w:rPr>
          <w:rFonts w:ascii="Times New Roman" w:hAnsi="Times New Roman" w:cs="Times New Roman"/>
          <w:sz w:val="28"/>
          <w:szCs w:val="28"/>
        </w:rPr>
      </w:pPr>
      <w:r w:rsidRPr="00A02772">
        <w:rPr>
          <w:rFonts w:ascii="Times New Roman" w:hAnsi="Times New Roman" w:cs="Times New Roman"/>
          <w:sz w:val="28"/>
          <w:szCs w:val="28"/>
        </w:rPr>
        <w:t>Death and grief are an unavoidable part of being human, just as much today as when Paul wrote his letter to the Thessalonians.</w:t>
      </w:r>
      <w:r w:rsidRPr="00A02772">
        <w:rPr>
          <w:rStyle w:val="EndnoteReference"/>
          <w:rFonts w:ascii="Times New Roman" w:hAnsi="Times New Roman" w:cs="Times New Roman"/>
          <w:sz w:val="28"/>
          <w:szCs w:val="28"/>
        </w:rPr>
        <w:endnoteReference w:id="2"/>
      </w:r>
    </w:p>
    <w:p w14:paraId="6B910D7D" w14:textId="77777777" w:rsidR="00A42F79" w:rsidRPr="00A02772" w:rsidRDefault="00A42F79" w:rsidP="00A42F79">
      <w:pPr>
        <w:rPr>
          <w:rFonts w:ascii="Times New Roman" w:hAnsi="Times New Roman" w:cs="Times New Roman"/>
          <w:sz w:val="28"/>
          <w:szCs w:val="28"/>
        </w:rPr>
      </w:pPr>
    </w:p>
    <w:p w14:paraId="36BF73CA" w14:textId="77777777" w:rsidR="00A42F79" w:rsidRPr="00A02772" w:rsidRDefault="00A42F79" w:rsidP="00A42F79">
      <w:pPr>
        <w:rPr>
          <w:rFonts w:ascii="Times New Roman" w:hAnsi="Times New Roman" w:cs="Times New Roman"/>
          <w:sz w:val="28"/>
          <w:szCs w:val="28"/>
        </w:rPr>
      </w:pPr>
      <w:r w:rsidRPr="00A02772">
        <w:rPr>
          <w:rFonts w:ascii="Times New Roman" w:hAnsi="Times New Roman" w:cs="Times New Roman"/>
          <w:sz w:val="28"/>
          <w:szCs w:val="28"/>
        </w:rPr>
        <w:t>Sure enough, we do not need to look far to find cause to grieve and mourn in recent days:</w:t>
      </w:r>
    </w:p>
    <w:p w14:paraId="69C9DE21" w14:textId="77777777" w:rsidR="00A42F79" w:rsidRPr="00A02772" w:rsidRDefault="00A42F79" w:rsidP="00A42F79">
      <w:pPr>
        <w:rPr>
          <w:rFonts w:ascii="Times New Roman" w:hAnsi="Times New Roman" w:cs="Times New Roman"/>
          <w:sz w:val="28"/>
          <w:szCs w:val="28"/>
        </w:rPr>
      </w:pPr>
    </w:p>
    <w:p w14:paraId="005B785A" w14:textId="77777777" w:rsidR="00A42F79" w:rsidRPr="00A02772" w:rsidRDefault="00A42F79" w:rsidP="00A42F79">
      <w:pPr>
        <w:rPr>
          <w:rFonts w:ascii="Times New Roman" w:hAnsi="Times New Roman" w:cs="Times New Roman"/>
          <w:sz w:val="28"/>
          <w:szCs w:val="28"/>
        </w:rPr>
      </w:pPr>
      <w:r w:rsidRPr="00A02772">
        <w:rPr>
          <w:rFonts w:ascii="Times New Roman" w:hAnsi="Times New Roman" w:cs="Times New Roman"/>
          <w:sz w:val="28"/>
          <w:szCs w:val="28"/>
        </w:rPr>
        <w:t>In Vienna, four people were shot dead in what seems to have been a terrorist attack. It comes barely a week after the knife attacks at a church in Nice that left three people dead.</w:t>
      </w:r>
    </w:p>
    <w:p w14:paraId="5024B86F" w14:textId="77777777" w:rsidR="00A42F79" w:rsidRPr="00A02772" w:rsidRDefault="00A42F79" w:rsidP="00A42F79">
      <w:pPr>
        <w:rPr>
          <w:rFonts w:ascii="Times New Roman" w:hAnsi="Times New Roman" w:cs="Times New Roman"/>
          <w:sz w:val="28"/>
          <w:szCs w:val="28"/>
        </w:rPr>
      </w:pPr>
      <w:r w:rsidRPr="00A02772">
        <w:rPr>
          <w:rFonts w:ascii="Times New Roman" w:hAnsi="Times New Roman" w:cs="Times New Roman"/>
          <w:sz w:val="28"/>
          <w:szCs w:val="28"/>
        </w:rPr>
        <w:t>A powerful earthquake in the Aegean Sea killed at least 27 people in Turkey.</w:t>
      </w:r>
    </w:p>
    <w:p w14:paraId="298F64C5" w14:textId="77777777" w:rsidR="00A42F79" w:rsidRPr="00A02772" w:rsidRDefault="00A42F79" w:rsidP="00A42F79">
      <w:pPr>
        <w:rPr>
          <w:rFonts w:ascii="Times New Roman" w:hAnsi="Times New Roman" w:cs="Times New Roman"/>
          <w:sz w:val="28"/>
          <w:szCs w:val="28"/>
        </w:rPr>
      </w:pPr>
      <w:r w:rsidRPr="00A02772">
        <w:rPr>
          <w:rFonts w:ascii="Times New Roman" w:hAnsi="Times New Roman" w:cs="Times New Roman"/>
          <w:sz w:val="28"/>
          <w:szCs w:val="28"/>
        </w:rPr>
        <w:t>The death toll from the coronavirus pandemic continues to climb daily.</w:t>
      </w:r>
    </w:p>
    <w:p w14:paraId="7D19A10B" w14:textId="77777777" w:rsidR="00A42F79" w:rsidRPr="00A02772" w:rsidRDefault="00A42F79" w:rsidP="00A42F79">
      <w:pPr>
        <w:rPr>
          <w:rFonts w:ascii="Times New Roman" w:hAnsi="Times New Roman" w:cs="Times New Roman"/>
          <w:sz w:val="28"/>
          <w:szCs w:val="28"/>
        </w:rPr>
      </w:pPr>
      <w:r w:rsidRPr="00A02772">
        <w:rPr>
          <w:rFonts w:ascii="Times New Roman" w:hAnsi="Times New Roman" w:cs="Times New Roman"/>
          <w:sz w:val="28"/>
          <w:szCs w:val="28"/>
        </w:rPr>
        <w:t>As well as those facing recent bereavements from coronavirus or other causes, others may be mourning the loss of jobs, freedoms, social contact and the sense of a ‘normal’ life as England enters a second lockdown.</w:t>
      </w:r>
    </w:p>
    <w:p w14:paraId="5B442E23" w14:textId="77777777" w:rsidR="00A42F79" w:rsidRPr="00A02772" w:rsidRDefault="00A42F79" w:rsidP="00A42F79">
      <w:pPr>
        <w:rPr>
          <w:rFonts w:ascii="Times New Roman" w:hAnsi="Times New Roman" w:cs="Times New Roman"/>
          <w:sz w:val="28"/>
          <w:szCs w:val="28"/>
        </w:rPr>
      </w:pPr>
      <w:r w:rsidRPr="00A02772">
        <w:rPr>
          <w:rFonts w:ascii="Times New Roman" w:hAnsi="Times New Roman" w:cs="Times New Roman"/>
          <w:sz w:val="28"/>
          <w:szCs w:val="28"/>
        </w:rPr>
        <w:t>In the midst of such depths of pain and suffering, how should we, in Christ, respond?</w:t>
      </w:r>
    </w:p>
    <w:p w14:paraId="72891AD2" w14:textId="77777777" w:rsidR="00A42F79" w:rsidRPr="00A02772" w:rsidRDefault="00A42F79" w:rsidP="00A42F79">
      <w:pPr>
        <w:rPr>
          <w:rFonts w:ascii="Times New Roman" w:hAnsi="Times New Roman" w:cs="Times New Roman"/>
          <w:sz w:val="28"/>
          <w:szCs w:val="28"/>
          <w:lang w:val="en-US"/>
        </w:rPr>
      </w:pPr>
      <w:r w:rsidRPr="00A02772">
        <w:rPr>
          <w:rFonts w:ascii="Times New Roman" w:hAnsi="Times New Roman" w:cs="Times New Roman"/>
          <w:sz w:val="28"/>
          <w:szCs w:val="28"/>
          <w:lang w:val="en-US"/>
        </w:rPr>
        <w:lastRenderedPageBreak/>
        <w:t>Rather than become lost forever in fear, bitterness and despair, Paul wishes ‘that you may not grieve as others do who have no hope’ (1 Thessalonians 4.13).</w:t>
      </w:r>
    </w:p>
    <w:p w14:paraId="10D6EB18" w14:textId="77777777" w:rsidR="00A42F79" w:rsidRPr="00A02772" w:rsidRDefault="00A42F79" w:rsidP="00A42F79">
      <w:pPr>
        <w:rPr>
          <w:rFonts w:ascii="Times New Roman" w:hAnsi="Times New Roman" w:cs="Times New Roman"/>
          <w:sz w:val="28"/>
          <w:szCs w:val="28"/>
          <w:lang w:val="en-US"/>
        </w:rPr>
      </w:pPr>
      <w:r w:rsidRPr="00A02772">
        <w:rPr>
          <w:rFonts w:ascii="Times New Roman" w:hAnsi="Times New Roman" w:cs="Times New Roman"/>
          <w:sz w:val="28"/>
          <w:szCs w:val="28"/>
          <w:lang w:val="en-US"/>
        </w:rPr>
        <w:t>With Jesus’ death and resurrection comes the hope that ‘through Jesus, God will bring with him those who have died’ (1 Thessalonians 4.14) and ‘we will be with the Lord for ever.’ (1 Thessalonians 4.17). Paul paints a picture of this hope in triumphant terms, delivered ‘with a cry of command, with the archangel’s call and with the sound of God’s trumpet’ (1 Thessalonians 4.16).</w:t>
      </w:r>
    </w:p>
    <w:p w14:paraId="2005B47D" w14:textId="79CAF2D0" w:rsidR="00A42F79" w:rsidRPr="00A02772" w:rsidRDefault="00A42F79" w:rsidP="00A42F79">
      <w:pPr>
        <w:rPr>
          <w:rFonts w:ascii="Times New Roman" w:hAnsi="Times New Roman" w:cs="Times New Roman"/>
          <w:sz w:val="28"/>
          <w:szCs w:val="28"/>
          <w:lang w:val="en-US"/>
        </w:rPr>
      </w:pPr>
      <w:r w:rsidRPr="00A02772">
        <w:rPr>
          <w:rFonts w:ascii="Times New Roman" w:hAnsi="Times New Roman" w:cs="Times New Roman"/>
          <w:sz w:val="28"/>
          <w:szCs w:val="28"/>
          <w:lang w:val="en-US"/>
        </w:rPr>
        <w:t xml:space="preserve">The scriptures loudly proclaim </w:t>
      </w:r>
      <w:r w:rsidRPr="00A02772">
        <w:rPr>
          <w:rFonts w:ascii="Times New Roman" w:hAnsi="Times New Roman" w:cs="Times New Roman"/>
          <w:sz w:val="28"/>
          <w:szCs w:val="28"/>
          <w:lang w:val="en-US"/>
        </w:rPr>
        <w:t>God’s love is stronger than death and this is the hope to which we can hold.</w:t>
      </w:r>
    </w:p>
    <w:p w14:paraId="612182AA" w14:textId="23C36387" w:rsidR="00A42F79" w:rsidRPr="00A02772" w:rsidRDefault="00A42F79" w:rsidP="00A42F79">
      <w:pPr>
        <w:rPr>
          <w:rFonts w:ascii="Times New Roman" w:hAnsi="Times New Roman" w:cs="Times New Roman"/>
          <w:sz w:val="28"/>
          <w:szCs w:val="28"/>
          <w:lang w:val="en-US"/>
        </w:rPr>
      </w:pPr>
      <w:r w:rsidRPr="00A02772">
        <w:rPr>
          <w:rFonts w:ascii="Times New Roman" w:hAnsi="Times New Roman" w:cs="Times New Roman"/>
          <w:sz w:val="28"/>
          <w:szCs w:val="28"/>
          <w:lang w:val="en-US"/>
        </w:rPr>
        <w:t>What do we believe about death? This is one of those big questions</w:t>
      </w:r>
      <w:r w:rsidRPr="00A02772">
        <w:rPr>
          <w:rFonts w:ascii="Times New Roman" w:hAnsi="Times New Roman" w:cs="Times New Roman"/>
          <w:sz w:val="28"/>
          <w:szCs w:val="28"/>
          <w:lang w:val="en-US"/>
        </w:rPr>
        <w:t xml:space="preserve"> of life.</w:t>
      </w:r>
      <w:r w:rsidRPr="00A02772">
        <w:rPr>
          <w:rFonts w:ascii="Times New Roman" w:hAnsi="Times New Roman" w:cs="Times New Roman"/>
          <w:sz w:val="28"/>
          <w:szCs w:val="28"/>
          <w:lang w:val="en-US"/>
        </w:rPr>
        <w:t xml:space="preserve"> We probably come back to it at different times in our lives – with changing answers! We know that no one has a complete understanding. We find it a difficult subject to think or talk about. And our language reflects this: we use lots of euphemisms for death – ‘passed on’, ‘lost’. </w:t>
      </w:r>
      <w:hyperlink r:id="rId42" w:tgtFrame="_blank" w:tooltip="deathcafe.com" w:history="1">
        <w:r w:rsidR="002A2BEE" w:rsidRPr="00A02772">
          <w:rPr>
            <w:rStyle w:val="Hyperlink"/>
            <w:rFonts w:ascii="Times New Roman" w:hAnsi="Times New Roman" w:cs="Times New Roman"/>
            <w:sz w:val="28"/>
            <w:szCs w:val="28"/>
            <w:lang w:val="en-US"/>
          </w:rPr>
          <w:t>Death Cafes</w:t>
        </w:r>
      </w:hyperlink>
      <w:r w:rsidR="002A2BEE" w:rsidRPr="00A02772">
        <w:rPr>
          <w:rFonts w:ascii="Times New Roman" w:hAnsi="Times New Roman" w:cs="Times New Roman"/>
          <w:sz w:val="28"/>
          <w:szCs w:val="28"/>
          <w:lang w:val="en-US"/>
        </w:rPr>
        <w:t> and the </w:t>
      </w:r>
      <w:hyperlink r:id="rId43" w:tgtFrame="_blank" w:tooltip="Dying matters movement" w:history="1">
        <w:r w:rsidR="002A2BEE" w:rsidRPr="00A02772">
          <w:rPr>
            <w:rStyle w:val="Hyperlink"/>
            <w:rFonts w:ascii="Times New Roman" w:hAnsi="Times New Roman" w:cs="Times New Roman"/>
            <w:sz w:val="28"/>
            <w:szCs w:val="28"/>
            <w:lang w:val="en-US"/>
          </w:rPr>
          <w:t>Dying Matters</w:t>
        </w:r>
      </w:hyperlink>
      <w:r w:rsidR="002A2BEE" w:rsidRPr="00A02772">
        <w:rPr>
          <w:rFonts w:ascii="Times New Roman" w:hAnsi="Times New Roman" w:cs="Times New Roman"/>
          <w:sz w:val="28"/>
          <w:szCs w:val="28"/>
          <w:lang w:val="en-US"/>
        </w:rPr>
        <w:t> movement </w:t>
      </w:r>
      <w:r w:rsidR="002A2BEE" w:rsidRPr="00A02772">
        <w:rPr>
          <w:rFonts w:ascii="Times New Roman" w:hAnsi="Times New Roman" w:cs="Times New Roman"/>
          <w:sz w:val="28"/>
          <w:szCs w:val="28"/>
          <w:lang w:val="en-US"/>
        </w:rPr>
        <w:t>try to encourage people to explore what people believe about death.</w:t>
      </w:r>
    </w:p>
    <w:p w14:paraId="546D7346" w14:textId="50D1A387" w:rsidR="002A2BEE" w:rsidRPr="00A02772" w:rsidRDefault="00A42F79" w:rsidP="00A42F79">
      <w:pPr>
        <w:rPr>
          <w:rFonts w:ascii="Times New Roman" w:hAnsi="Times New Roman" w:cs="Times New Roman"/>
          <w:sz w:val="28"/>
          <w:szCs w:val="28"/>
          <w:lang w:val="en-US"/>
        </w:rPr>
      </w:pPr>
      <w:r w:rsidRPr="00A02772">
        <w:rPr>
          <w:rFonts w:ascii="Times New Roman" w:hAnsi="Times New Roman" w:cs="Times New Roman"/>
          <w:sz w:val="28"/>
          <w:szCs w:val="28"/>
          <w:lang w:val="en-US"/>
        </w:rPr>
        <w:t>Paul and his companions do not go into forensic detail about the subject, but they do affirm, very strongly, that we can look forward to being with God after death</w:t>
      </w:r>
      <w:r w:rsidR="002A2BEE" w:rsidRPr="00A02772">
        <w:rPr>
          <w:rFonts w:ascii="Times New Roman" w:hAnsi="Times New Roman" w:cs="Times New Roman"/>
          <w:sz w:val="28"/>
          <w:szCs w:val="28"/>
          <w:lang w:val="en-US"/>
        </w:rPr>
        <w:t xml:space="preserve">. Why? </w:t>
      </w:r>
      <w:r w:rsidR="002A2BEE" w:rsidRPr="00A02772">
        <w:rPr>
          <w:rFonts w:ascii="Times New Roman" w:hAnsi="Times New Roman" w:cs="Times New Roman"/>
          <w:sz w:val="28"/>
          <w:szCs w:val="28"/>
          <w:lang w:val="en-US"/>
        </w:rPr>
        <w:t>Because Jesus died and rose again and those who are in Christ will likewise follow him in death and resurrection.</w:t>
      </w:r>
    </w:p>
    <w:p w14:paraId="157B636A" w14:textId="62CE146E" w:rsidR="002A2BEE" w:rsidRPr="00A02772" w:rsidRDefault="002A2BEE" w:rsidP="00A42F79">
      <w:pPr>
        <w:rPr>
          <w:rFonts w:ascii="Times New Roman" w:hAnsi="Times New Roman" w:cs="Times New Roman"/>
          <w:sz w:val="28"/>
          <w:szCs w:val="28"/>
          <w:lang w:val="en-US"/>
        </w:rPr>
      </w:pPr>
      <w:r w:rsidRPr="00A02772">
        <w:rPr>
          <w:rFonts w:ascii="Times New Roman" w:hAnsi="Times New Roman" w:cs="Times New Roman"/>
          <w:sz w:val="28"/>
          <w:szCs w:val="28"/>
          <w:lang w:val="en-US"/>
        </w:rPr>
        <w:t xml:space="preserve">What about those who are not in Christ? What about those who have ignored God or even rejected God all their lives. Will God ignore and reject them after death? Well the Bible says mixed things about that to be honest. What </w:t>
      </w:r>
      <w:r w:rsidR="00E820F3" w:rsidRPr="00A02772">
        <w:rPr>
          <w:rFonts w:ascii="Times New Roman" w:hAnsi="Times New Roman" w:cs="Times New Roman"/>
          <w:sz w:val="28"/>
          <w:szCs w:val="28"/>
          <w:lang w:val="en-US"/>
        </w:rPr>
        <w:t xml:space="preserve">scripture </w:t>
      </w:r>
      <w:r w:rsidRPr="00A02772">
        <w:rPr>
          <w:rFonts w:ascii="Times New Roman" w:hAnsi="Times New Roman" w:cs="Times New Roman"/>
          <w:sz w:val="28"/>
          <w:szCs w:val="28"/>
          <w:lang w:val="en-US"/>
        </w:rPr>
        <w:t xml:space="preserve">is </w:t>
      </w:r>
      <w:r w:rsidR="00E820F3" w:rsidRPr="00A02772">
        <w:rPr>
          <w:rFonts w:ascii="Times New Roman" w:hAnsi="Times New Roman" w:cs="Times New Roman"/>
          <w:sz w:val="28"/>
          <w:szCs w:val="28"/>
          <w:lang w:val="en-US"/>
        </w:rPr>
        <w:t>clear</w:t>
      </w:r>
      <w:r w:rsidRPr="00A02772">
        <w:rPr>
          <w:rFonts w:ascii="Times New Roman" w:hAnsi="Times New Roman" w:cs="Times New Roman"/>
          <w:sz w:val="28"/>
          <w:szCs w:val="28"/>
          <w:lang w:val="en-US"/>
        </w:rPr>
        <w:t xml:space="preserve"> about is the encouragement to seek the Lord whilst he may be found? </w:t>
      </w:r>
      <w:r w:rsidR="00E820F3" w:rsidRPr="00A02772">
        <w:rPr>
          <w:rFonts w:ascii="Times New Roman" w:hAnsi="Times New Roman" w:cs="Times New Roman"/>
          <w:sz w:val="28"/>
          <w:szCs w:val="28"/>
          <w:lang w:val="en-US"/>
        </w:rPr>
        <w:t>Seek the Lord now.</w:t>
      </w:r>
    </w:p>
    <w:p w14:paraId="7DED6A45" w14:textId="3A20D3A3" w:rsidR="002A2BEE" w:rsidRPr="00A02772" w:rsidRDefault="002A2BEE" w:rsidP="00A42F79">
      <w:pPr>
        <w:rPr>
          <w:rFonts w:ascii="Times New Roman" w:hAnsi="Times New Roman" w:cs="Times New Roman"/>
          <w:sz w:val="28"/>
          <w:szCs w:val="28"/>
        </w:rPr>
      </w:pPr>
      <w:r w:rsidRPr="00A02772">
        <w:rPr>
          <w:rFonts w:ascii="Times New Roman" w:hAnsi="Times New Roman" w:cs="Times New Roman"/>
          <w:sz w:val="28"/>
          <w:szCs w:val="28"/>
          <w:lang w:val="en-US"/>
        </w:rPr>
        <w:t xml:space="preserve">Tom Holland </w:t>
      </w:r>
      <w:r w:rsidR="008A2D6B" w:rsidRPr="00A02772">
        <w:rPr>
          <w:rFonts w:ascii="Times New Roman" w:hAnsi="Times New Roman" w:cs="Times New Roman"/>
          <w:sz w:val="28"/>
          <w:szCs w:val="28"/>
          <w:lang w:val="en-US"/>
        </w:rPr>
        <w:t>i</w:t>
      </w:r>
      <w:r w:rsidRPr="00A02772">
        <w:rPr>
          <w:rFonts w:ascii="Times New Roman" w:hAnsi="Times New Roman" w:cs="Times New Roman"/>
          <w:sz w:val="28"/>
          <w:szCs w:val="28"/>
        </w:rPr>
        <w:t>s a</w:t>
      </w:r>
      <w:r w:rsidR="008A2D6B" w:rsidRPr="00A02772">
        <w:rPr>
          <w:rFonts w:ascii="Times New Roman" w:hAnsi="Times New Roman" w:cs="Times New Roman"/>
          <w:sz w:val="28"/>
          <w:szCs w:val="28"/>
        </w:rPr>
        <w:t xml:space="preserve"> </w:t>
      </w:r>
      <w:r w:rsidR="00A02772" w:rsidRPr="00A02772">
        <w:rPr>
          <w:rFonts w:ascii="Times New Roman" w:hAnsi="Times New Roman" w:cs="Times New Roman"/>
          <w:sz w:val="28"/>
          <w:szCs w:val="28"/>
        </w:rPr>
        <w:t>well-respected</w:t>
      </w:r>
      <w:r w:rsidRPr="00A02772">
        <w:rPr>
          <w:rFonts w:ascii="Times New Roman" w:hAnsi="Times New Roman" w:cs="Times New Roman"/>
          <w:sz w:val="28"/>
          <w:szCs w:val="28"/>
        </w:rPr>
        <w:t xml:space="preserve"> historian</w:t>
      </w:r>
      <w:r w:rsidR="008A2D6B" w:rsidRPr="00A02772">
        <w:rPr>
          <w:rFonts w:ascii="Times New Roman" w:hAnsi="Times New Roman" w:cs="Times New Roman"/>
          <w:sz w:val="28"/>
          <w:szCs w:val="28"/>
        </w:rPr>
        <w:t xml:space="preserve">, especially of </w:t>
      </w:r>
      <w:r w:rsidRPr="00A02772">
        <w:rPr>
          <w:rFonts w:ascii="Times New Roman" w:hAnsi="Times New Roman" w:cs="Times New Roman"/>
          <w:sz w:val="28"/>
          <w:szCs w:val="28"/>
        </w:rPr>
        <w:t xml:space="preserve">the classical world of Rome, Greece and Persia. He </w:t>
      </w:r>
      <w:r w:rsidR="008A2D6B" w:rsidRPr="00A02772">
        <w:rPr>
          <w:rFonts w:ascii="Times New Roman" w:hAnsi="Times New Roman" w:cs="Times New Roman"/>
          <w:sz w:val="28"/>
          <w:szCs w:val="28"/>
        </w:rPr>
        <w:t xml:space="preserve">recently </w:t>
      </w:r>
      <w:r w:rsidRPr="00A02772">
        <w:rPr>
          <w:rFonts w:ascii="Times New Roman" w:hAnsi="Times New Roman" w:cs="Times New Roman"/>
          <w:sz w:val="28"/>
          <w:szCs w:val="28"/>
        </w:rPr>
        <w:t xml:space="preserve">wrote </w:t>
      </w:r>
      <w:r w:rsidR="008A2D6B" w:rsidRPr="00A02772">
        <w:rPr>
          <w:rFonts w:ascii="Times New Roman" w:hAnsi="Times New Roman" w:cs="Times New Roman"/>
          <w:sz w:val="28"/>
          <w:szCs w:val="28"/>
        </w:rPr>
        <w:t>the</w:t>
      </w:r>
      <w:r w:rsidRPr="00A02772">
        <w:rPr>
          <w:rFonts w:ascii="Times New Roman" w:hAnsi="Times New Roman" w:cs="Times New Roman"/>
          <w:sz w:val="28"/>
          <w:szCs w:val="28"/>
        </w:rPr>
        <w:t xml:space="preserve"> bestselling </w:t>
      </w:r>
      <w:r w:rsidRPr="00A02772">
        <w:rPr>
          <w:rFonts w:ascii="Times New Roman" w:hAnsi="Times New Roman" w:cs="Times New Roman"/>
          <w:i/>
          <w:iCs/>
          <w:sz w:val="28"/>
          <w:szCs w:val="28"/>
        </w:rPr>
        <w:t>Dominion: The making of the western mind</w:t>
      </w:r>
      <w:r w:rsidRPr="00A02772">
        <w:rPr>
          <w:rFonts w:ascii="Times New Roman" w:hAnsi="Times New Roman" w:cs="Times New Roman"/>
          <w:sz w:val="28"/>
          <w:szCs w:val="28"/>
        </w:rPr>
        <w:t> (Little Brown, 2019), a history of Christianity, in an attempt to get to the bottom of how that faith has transformed the way everyone in the west thinks and acts. In the process, he found himself changed.</w:t>
      </w:r>
    </w:p>
    <w:p w14:paraId="0409D1EB" w14:textId="111D85DF" w:rsidR="008A2D6B" w:rsidRPr="00A02772" w:rsidRDefault="008A2D6B" w:rsidP="00A42F79">
      <w:pPr>
        <w:rPr>
          <w:rFonts w:ascii="Times New Roman" w:hAnsi="Times New Roman" w:cs="Times New Roman"/>
          <w:sz w:val="28"/>
          <w:szCs w:val="28"/>
        </w:rPr>
      </w:pPr>
      <w:r w:rsidRPr="00A02772">
        <w:rPr>
          <w:rFonts w:ascii="Times New Roman" w:hAnsi="Times New Roman" w:cs="Times New Roman"/>
          <w:sz w:val="28"/>
          <w:szCs w:val="28"/>
        </w:rPr>
        <w:t>Speaking to</w:t>
      </w:r>
      <w:r w:rsidR="00E820F3" w:rsidRPr="00A02772">
        <w:rPr>
          <w:rFonts w:ascii="Times New Roman" w:hAnsi="Times New Roman" w:cs="Times New Roman"/>
          <w:sz w:val="28"/>
          <w:szCs w:val="28"/>
        </w:rPr>
        <w:t xml:space="preserve"> the URC’s</w:t>
      </w:r>
      <w:r w:rsidRPr="00A02772">
        <w:rPr>
          <w:rFonts w:ascii="Times New Roman" w:hAnsi="Times New Roman" w:cs="Times New Roman"/>
          <w:sz w:val="28"/>
          <w:szCs w:val="28"/>
        </w:rPr>
        <w:t xml:space="preserve"> </w:t>
      </w:r>
      <w:r w:rsidR="00E820F3" w:rsidRPr="00A02772">
        <w:rPr>
          <w:rFonts w:ascii="Times New Roman" w:hAnsi="Times New Roman" w:cs="Times New Roman"/>
          <w:sz w:val="28"/>
          <w:szCs w:val="28"/>
        </w:rPr>
        <w:t>R</w:t>
      </w:r>
      <w:r w:rsidRPr="00A02772">
        <w:rPr>
          <w:rFonts w:ascii="Times New Roman" w:hAnsi="Times New Roman" w:cs="Times New Roman"/>
          <w:sz w:val="28"/>
          <w:szCs w:val="28"/>
        </w:rPr>
        <w:t>eform magazine</w:t>
      </w:r>
      <w:r w:rsidR="00A77DE1">
        <w:rPr>
          <w:rStyle w:val="EndnoteReference"/>
          <w:rFonts w:ascii="Times New Roman" w:hAnsi="Times New Roman" w:cs="Times New Roman"/>
          <w:sz w:val="28"/>
          <w:szCs w:val="28"/>
        </w:rPr>
        <w:endnoteReference w:id="3"/>
      </w:r>
      <w:r w:rsidRPr="00A02772">
        <w:rPr>
          <w:rFonts w:ascii="Times New Roman" w:hAnsi="Times New Roman" w:cs="Times New Roman"/>
          <w:sz w:val="28"/>
          <w:szCs w:val="28"/>
        </w:rPr>
        <w:t xml:space="preserve">, he said that </w:t>
      </w:r>
      <w:r w:rsidR="00E820F3" w:rsidRPr="00A02772">
        <w:rPr>
          <w:rFonts w:ascii="Times New Roman" w:hAnsi="Times New Roman" w:cs="Times New Roman"/>
          <w:sz w:val="28"/>
          <w:szCs w:val="28"/>
        </w:rPr>
        <w:t>w</w:t>
      </w:r>
      <w:r w:rsidR="005B7EA8" w:rsidRPr="00A02772">
        <w:rPr>
          <w:rFonts w:ascii="Times New Roman" w:hAnsi="Times New Roman" w:cs="Times New Roman"/>
          <w:sz w:val="28"/>
          <w:szCs w:val="28"/>
        </w:rPr>
        <w:t xml:space="preserve">hat intrigued him about Paul’s writings is that Paul </w:t>
      </w:r>
      <w:r w:rsidR="00A02772" w:rsidRPr="00A02772">
        <w:rPr>
          <w:rFonts w:ascii="Times New Roman" w:hAnsi="Times New Roman" w:cs="Times New Roman"/>
          <w:sz w:val="28"/>
          <w:szCs w:val="28"/>
        </w:rPr>
        <w:t>assumes</w:t>
      </w:r>
      <w:r w:rsidR="005B7EA8" w:rsidRPr="00A02772">
        <w:rPr>
          <w:rFonts w:ascii="Times New Roman" w:hAnsi="Times New Roman" w:cs="Times New Roman"/>
          <w:sz w:val="28"/>
          <w:szCs w:val="28"/>
        </w:rPr>
        <w:t xml:space="preserve"> everyone knows the story of Jesus and his letters explore the implications of this and their power is that Paul is thinking </w:t>
      </w:r>
      <w:r w:rsidR="00A02772" w:rsidRPr="00A02772">
        <w:rPr>
          <w:rFonts w:ascii="Times New Roman" w:hAnsi="Times New Roman" w:cs="Times New Roman"/>
          <w:sz w:val="28"/>
          <w:szCs w:val="28"/>
        </w:rPr>
        <w:t>aloud</w:t>
      </w:r>
      <w:r w:rsidR="005B7EA8" w:rsidRPr="00A02772">
        <w:rPr>
          <w:rFonts w:ascii="Times New Roman" w:hAnsi="Times New Roman" w:cs="Times New Roman"/>
          <w:sz w:val="28"/>
          <w:szCs w:val="28"/>
        </w:rPr>
        <w:t xml:space="preserve"> wrestling with the issues of the </w:t>
      </w:r>
      <w:r w:rsidR="00A02772" w:rsidRPr="00A02772">
        <w:rPr>
          <w:rFonts w:ascii="Times New Roman" w:hAnsi="Times New Roman" w:cs="Times New Roman"/>
          <w:sz w:val="28"/>
          <w:szCs w:val="28"/>
        </w:rPr>
        <w:t>significance</w:t>
      </w:r>
      <w:r w:rsidR="005B7EA8" w:rsidRPr="00A02772">
        <w:rPr>
          <w:rFonts w:ascii="Times New Roman" w:hAnsi="Times New Roman" w:cs="Times New Roman"/>
          <w:sz w:val="28"/>
          <w:szCs w:val="28"/>
        </w:rPr>
        <w:t xml:space="preserve"> of the resurrection. But he wouldn’t be wrestling with these issues unless he takes for granted the truth of the fact that </w:t>
      </w:r>
      <w:r w:rsidR="00A02772" w:rsidRPr="00A02772">
        <w:rPr>
          <w:rFonts w:ascii="Times New Roman" w:hAnsi="Times New Roman" w:cs="Times New Roman"/>
          <w:sz w:val="28"/>
          <w:szCs w:val="28"/>
        </w:rPr>
        <w:t>Jesus</w:t>
      </w:r>
      <w:r w:rsidR="005B7EA8" w:rsidRPr="00A02772">
        <w:rPr>
          <w:rFonts w:ascii="Times New Roman" w:hAnsi="Times New Roman" w:cs="Times New Roman"/>
          <w:sz w:val="28"/>
          <w:szCs w:val="28"/>
        </w:rPr>
        <w:t xml:space="preserve"> died on the cross and in some way is a part of God. </w:t>
      </w:r>
    </w:p>
    <w:p w14:paraId="037B884D" w14:textId="355FE6D0" w:rsidR="005B7EA8" w:rsidRPr="00A02772" w:rsidRDefault="005B7EA8" w:rsidP="00A42F79">
      <w:pPr>
        <w:rPr>
          <w:rFonts w:ascii="Times New Roman" w:hAnsi="Times New Roman" w:cs="Times New Roman"/>
          <w:sz w:val="28"/>
          <w:szCs w:val="28"/>
        </w:rPr>
      </w:pPr>
      <w:r w:rsidRPr="00A02772">
        <w:rPr>
          <w:rFonts w:ascii="Times New Roman" w:hAnsi="Times New Roman" w:cs="Times New Roman"/>
          <w:sz w:val="28"/>
          <w:szCs w:val="28"/>
        </w:rPr>
        <w:lastRenderedPageBreak/>
        <w:t xml:space="preserve">He confessed that over his teenage years faith was like a dimmer switch slowly going down. But he </w:t>
      </w:r>
      <w:r w:rsidR="00A02772" w:rsidRPr="00A02772">
        <w:rPr>
          <w:rFonts w:ascii="Times New Roman" w:hAnsi="Times New Roman" w:cs="Times New Roman"/>
          <w:sz w:val="28"/>
          <w:szCs w:val="28"/>
        </w:rPr>
        <w:t>realised</w:t>
      </w:r>
      <w:r w:rsidRPr="00A02772">
        <w:rPr>
          <w:rFonts w:ascii="Times New Roman" w:hAnsi="Times New Roman" w:cs="Times New Roman"/>
          <w:sz w:val="28"/>
          <w:szCs w:val="28"/>
        </w:rPr>
        <w:t xml:space="preserve"> in writing Dominion that values that he instinctively held quite strongly – like </w:t>
      </w:r>
      <w:r w:rsidR="00A02772" w:rsidRPr="00A02772">
        <w:rPr>
          <w:rFonts w:ascii="Times New Roman" w:hAnsi="Times New Roman" w:cs="Times New Roman"/>
          <w:sz w:val="28"/>
          <w:szCs w:val="28"/>
        </w:rPr>
        <w:t>human</w:t>
      </w:r>
      <w:r w:rsidRPr="00A02772">
        <w:rPr>
          <w:rFonts w:ascii="Times New Roman" w:hAnsi="Times New Roman" w:cs="Times New Roman"/>
          <w:sz w:val="28"/>
          <w:szCs w:val="28"/>
        </w:rPr>
        <w:t xml:space="preserve"> rights and </w:t>
      </w:r>
      <w:r w:rsidR="00A02772" w:rsidRPr="00A02772">
        <w:rPr>
          <w:rFonts w:ascii="Times New Roman" w:hAnsi="Times New Roman" w:cs="Times New Roman"/>
          <w:sz w:val="28"/>
          <w:szCs w:val="28"/>
        </w:rPr>
        <w:t>human</w:t>
      </w:r>
      <w:r w:rsidRPr="00A02772">
        <w:rPr>
          <w:rFonts w:ascii="Times New Roman" w:hAnsi="Times New Roman" w:cs="Times New Roman"/>
          <w:sz w:val="28"/>
          <w:szCs w:val="28"/>
        </w:rPr>
        <w:t xml:space="preserve"> life having an inherent </w:t>
      </w:r>
      <w:r w:rsidR="00A02772" w:rsidRPr="00A02772">
        <w:rPr>
          <w:rFonts w:ascii="Times New Roman" w:hAnsi="Times New Roman" w:cs="Times New Roman"/>
          <w:sz w:val="28"/>
          <w:szCs w:val="28"/>
        </w:rPr>
        <w:t>value</w:t>
      </w:r>
      <w:r w:rsidRPr="00A02772">
        <w:rPr>
          <w:rFonts w:ascii="Times New Roman" w:hAnsi="Times New Roman" w:cs="Times New Roman"/>
          <w:sz w:val="28"/>
          <w:szCs w:val="28"/>
        </w:rPr>
        <w:t xml:space="preserve"> – have no </w:t>
      </w:r>
      <w:r w:rsidR="00A02772" w:rsidRPr="00A02772">
        <w:rPr>
          <w:rFonts w:ascii="Times New Roman" w:hAnsi="Times New Roman" w:cs="Times New Roman"/>
          <w:sz w:val="28"/>
          <w:szCs w:val="28"/>
        </w:rPr>
        <w:t>underpinning</w:t>
      </w:r>
      <w:r w:rsidRPr="00A02772">
        <w:rPr>
          <w:rFonts w:ascii="Times New Roman" w:hAnsi="Times New Roman" w:cs="Times New Roman"/>
          <w:sz w:val="28"/>
          <w:szCs w:val="28"/>
        </w:rPr>
        <w:t xml:space="preserve"> except from this kind </w:t>
      </w:r>
      <w:r w:rsidR="00A02772" w:rsidRPr="00A02772">
        <w:rPr>
          <w:rFonts w:ascii="Times New Roman" w:hAnsi="Times New Roman" w:cs="Times New Roman"/>
          <w:sz w:val="28"/>
          <w:szCs w:val="28"/>
        </w:rPr>
        <w:t>of</w:t>
      </w:r>
      <w:r w:rsidRPr="00A02772">
        <w:rPr>
          <w:rFonts w:ascii="Times New Roman" w:hAnsi="Times New Roman" w:cs="Times New Roman"/>
          <w:sz w:val="28"/>
          <w:szCs w:val="28"/>
        </w:rPr>
        <w:t xml:space="preserve"> faith. He </w:t>
      </w:r>
      <w:r w:rsidR="00A02772" w:rsidRPr="00A02772">
        <w:rPr>
          <w:rFonts w:ascii="Times New Roman" w:hAnsi="Times New Roman" w:cs="Times New Roman"/>
          <w:sz w:val="28"/>
          <w:szCs w:val="28"/>
        </w:rPr>
        <w:t>realised</w:t>
      </w:r>
      <w:r w:rsidRPr="00A02772">
        <w:rPr>
          <w:rFonts w:ascii="Times New Roman" w:hAnsi="Times New Roman" w:cs="Times New Roman"/>
          <w:sz w:val="28"/>
          <w:szCs w:val="28"/>
        </w:rPr>
        <w:t xml:space="preserve"> how rich, </w:t>
      </w:r>
      <w:r w:rsidR="00A02772" w:rsidRPr="00A02772">
        <w:rPr>
          <w:rFonts w:ascii="Times New Roman" w:hAnsi="Times New Roman" w:cs="Times New Roman"/>
          <w:sz w:val="28"/>
          <w:szCs w:val="28"/>
        </w:rPr>
        <w:t>intellectually</w:t>
      </w:r>
      <w:r w:rsidRPr="00A02772">
        <w:rPr>
          <w:rFonts w:ascii="Times New Roman" w:hAnsi="Times New Roman" w:cs="Times New Roman"/>
          <w:sz w:val="28"/>
          <w:szCs w:val="28"/>
        </w:rPr>
        <w:t xml:space="preserve"> and spiritually the </w:t>
      </w:r>
      <w:r w:rsidR="00A02772" w:rsidRPr="00A02772">
        <w:rPr>
          <w:rFonts w:ascii="Times New Roman" w:hAnsi="Times New Roman" w:cs="Times New Roman"/>
          <w:sz w:val="28"/>
          <w:szCs w:val="28"/>
        </w:rPr>
        <w:t>engagement</w:t>
      </w:r>
      <w:r w:rsidRPr="00A02772">
        <w:rPr>
          <w:rFonts w:ascii="Times New Roman" w:hAnsi="Times New Roman" w:cs="Times New Roman"/>
          <w:sz w:val="28"/>
          <w:szCs w:val="28"/>
        </w:rPr>
        <w:t xml:space="preserve"> of </w:t>
      </w:r>
      <w:r w:rsidR="00A02772" w:rsidRPr="00A02772">
        <w:rPr>
          <w:rFonts w:ascii="Times New Roman" w:hAnsi="Times New Roman" w:cs="Times New Roman"/>
          <w:sz w:val="28"/>
          <w:szCs w:val="28"/>
        </w:rPr>
        <w:t>Christians</w:t>
      </w:r>
      <w:r w:rsidRPr="00A02772">
        <w:rPr>
          <w:rFonts w:ascii="Times New Roman" w:hAnsi="Times New Roman" w:cs="Times New Roman"/>
          <w:sz w:val="28"/>
          <w:szCs w:val="28"/>
        </w:rPr>
        <w:t xml:space="preserve"> have been. And at the back of it all was the biblical arc, </w:t>
      </w:r>
      <w:r w:rsidR="00A02772" w:rsidRPr="00A02772">
        <w:rPr>
          <w:rFonts w:ascii="Times New Roman" w:hAnsi="Times New Roman" w:cs="Times New Roman"/>
          <w:sz w:val="28"/>
          <w:szCs w:val="28"/>
        </w:rPr>
        <w:t>particularly</w:t>
      </w:r>
      <w:r w:rsidRPr="00A02772">
        <w:rPr>
          <w:rFonts w:ascii="Times New Roman" w:hAnsi="Times New Roman" w:cs="Times New Roman"/>
          <w:sz w:val="28"/>
          <w:szCs w:val="28"/>
        </w:rPr>
        <w:t xml:space="preserve"> the story contained in the </w:t>
      </w:r>
      <w:r w:rsidR="00A02772" w:rsidRPr="00A02772">
        <w:rPr>
          <w:rFonts w:ascii="Times New Roman" w:hAnsi="Times New Roman" w:cs="Times New Roman"/>
          <w:sz w:val="28"/>
          <w:szCs w:val="28"/>
        </w:rPr>
        <w:t>gospels</w:t>
      </w:r>
      <w:r w:rsidRPr="00A02772">
        <w:rPr>
          <w:rFonts w:ascii="Times New Roman" w:hAnsi="Times New Roman" w:cs="Times New Roman"/>
          <w:sz w:val="28"/>
          <w:szCs w:val="28"/>
        </w:rPr>
        <w:t>.</w:t>
      </w:r>
    </w:p>
    <w:p w14:paraId="35D22CD3" w14:textId="6616BB54" w:rsidR="005B7EA8" w:rsidRPr="00A02772" w:rsidRDefault="005B7EA8" w:rsidP="00A42F79">
      <w:pPr>
        <w:rPr>
          <w:rFonts w:ascii="Times New Roman" w:hAnsi="Times New Roman" w:cs="Times New Roman"/>
          <w:sz w:val="28"/>
          <w:szCs w:val="28"/>
          <w:lang w:val="en-US"/>
        </w:rPr>
      </w:pPr>
      <w:r w:rsidRPr="00A02772">
        <w:rPr>
          <w:rFonts w:ascii="Times New Roman" w:hAnsi="Times New Roman" w:cs="Times New Roman"/>
          <w:sz w:val="28"/>
          <w:szCs w:val="28"/>
        </w:rPr>
        <w:t xml:space="preserve">The Tolkien quote, that a myth can be </w:t>
      </w:r>
      <w:r w:rsidR="00A02772" w:rsidRPr="00A02772">
        <w:rPr>
          <w:rFonts w:ascii="Times New Roman" w:hAnsi="Times New Roman" w:cs="Times New Roman"/>
          <w:sz w:val="28"/>
          <w:szCs w:val="28"/>
        </w:rPr>
        <w:t>true</w:t>
      </w:r>
      <w:r w:rsidRPr="00A02772">
        <w:rPr>
          <w:rFonts w:ascii="Times New Roman" w:hAnsi="Times New Roman" w:cs="Times New Roman"/>
          <w:sz w:val="28"/>
          <w:szCs w:val="28"/>
        </w:rPr>
        <w:t xml:space="preserve">, was what cut the Gordian knot for him. Even as a literary figure, Jesus seems to </w:t>
      </w:r>
      <w:r w:rsidR="00A02772" w:rsidRPr="00A02772">
        <w:rPr>
          <w:rFonts w:ascii="Times New Roman" w:hAnsi="Times New Roman" w:cs="Times New Roman"/>
          <w:sz w:val="28"/>
          <w:szCs w:val="28"/>
        </w:rPr>
        <w:t>me</w:t>
      </w:r>
      <w:r w:rsidRPr="00A02772">
        <w:rPr>
          <w:rFonts w:ascii="Times New Roman" w:hAnsi="Times New Roman" w:cs="Times New Roman"/>
          <w:sz w:val="28"/>
          <w:szCs w:val="28"/>
        </w:rPr>
        <w:t xml:space="preserve"> miraculous, he said. In the miracle of the story I ca</w:t>
      </w:r>
      <w:r w:rsidR="00A77DE1">
        <w:rPr>
          <w:rFonts w:ascii="Times New Roman" w:hAnsi="Times New Roman" w:cs="Times New Roman"/>
          <w:sz w:val="28"/>
          <w:szCs w:val="28"/>
        </w:rPr>
        <w:t>n</w:t>
      </w:r>
      <w:r w:rsidRPr="00A02772">
        <w:rPr>
          <w:rFonts w:ascii="Times New Roman" w:hAnsi="Times New Roman" w:cs="Times New Roman"/>
          <w:sz w:val="28"/>
          <w:szCs w:val="28"/>
        </w:rPr>
        <w:t xml:space="preserve"> rest what I believe on the richness of mythic resonance of the story and of everything that has flowed from the </w:t>
      </w:r>
      <w:r w:rsidR="00A02772" w:rsidRPr="00A02772">
        <w:rPr>
          <w:rFonts w:ascii="Times New Roman" w:hAnsi="Times New Roman" w:cs="Times New Roman"/>
          <w:sz w:val="28"/>
          <w:szCs w:val="28"/>
        </w:rPr>
        <w:t>story.</w:t>
      </w:r>
      <w:r w:rsidRPr="00A02772">
        <w:rPr>
          <w:rFonts w:ascii="Times New Roman" w:hAnsi="Times New Roman" w:cs="Times New Roman"/>
          <w:sz w:val="28"/>
          <w:szCs w:val="28"/>
        </w:rPr>
        <w:t xml:space="preserve"> I believe in the story and I feel myself part </w:t>
      </w:r>
      <w:r w:rsidR="00A02772" w:rsidRPr="00A02772">
        <w:rPr>
          <w:rFonts w:ascii="Times New Roman" w:hAnsi="Times New Roman" w:cs="Times New Roman"/>
          <w:sz w:val="28"/>
          <w:szCs w:val="28"/>
        </w:rPr>
        <w:t>of</w:t>
      </w:r>
      <w:r w:rsidRPr="00A02772">
        <w:rPr>
          <w:rFonts w:ascii="Times New Roman" w:hAnsi="Times New Roman" w:cs="Times New Roman"/>
          <w:sz w:val="28"/>
          <w:szCs w:val="28"/>
        </w:rPr>
        <w:t xml:space="preserve"> the story, and that gives me a kind </w:t>
      </w:r>
      <w:r w:rsidR="00A02772" w:rsidRPr="00A02772">
        <w:rPr>
          <w:rFonts w:ascii="Times New Roman" w:hAnsi="Times New Roman" w:cs="Times New Roman"/>
          <w:sz w:val="28"/>
          <w:szCs w:val="28"/>
        </w:rPr>
        <w:t>of</w:t>
      </w:r>
      <w:r w:rsidRPr="00A02772">
        <w:rPr>
          <w:rFonts w:ascii="Times New Roman" w:hAnsi="Times New Roman" w:cs="Times New Roman"/>
          <w:sz w:val="28"/>
          <w:szCs w:val="28"/>
        </w:rPr>
        <w:t xml:space="preserve"> happiness that I hadn’t had before. </w:t>
      </w:r>
    </w:p>
    <w:p w14:paraId="77C3B30D" w14:textId="77777777" w:rsidR="00E820F3" w:rsidRPr="00A02772" w:rsidRDefault="00361E80" w:rsidP="00361E80">
      <w:pPr>
        <w:rPr>
          <w:rFonts w:ascii="Times New Roman" w:hAnsi="Times New Roman" w:cs="Times New Roman"/>
          <w:sz w:val="28"/>
          <w:szCs w:val="28"/>
          <w:lang w:val="en-US"/>
        </w:rPr>
      </w:pPr>
      <w:r w:rsidRPr="00A02772">
        <w:rPr>
          <w:rFonts w:ascii="Times New Roman" w:hAnsi="Times New Roman" w:cs="Times New Roman"/>
          <w:sz w:val="28"/>
          <w:szCs w:val="28"/>
          <w:lang w:val="en-US"/>
        </w:rPr>
        <w:t xml:space="preserve">Paul uses apocalyptic language to describe the second coming (see vv.16-17). It is powerful language, using the sounds and imagery of contemporary imperial ceremonies that would have been familiar to the Thessalonians. </w:t>
      </w:r>
      <w:r w:rsidR="00E820F3" w:rsidRPr="00A02772">
        <w:rPr>
          <w:rFonts w:ascii="Times New Roman" w:hAnsi="Times New Roman" w:cs="Times New Roman"/>
          <w:sz w:val="28"/>
          <w:szCs w:val="28"/>
          <w:lang w:val="en-US"/>
        </w:rPr>
        <w:t xml:space="preserve">A </w:t>
      </w:r>
      <w:r w:rsidRPr="00A02772">
        <w:rPr>
          <w:rFonts w:ascii="Times New Roman" w:hAnsi="Times New Roman" w:cs="Times New Roman"/>
          <w:sz w:val="28"/>
          <w:szCs w:val="28"/>
          <w:lang w:val="en-US"/>
        </w:rPr>
        <w:t xml:space="preserve">modern equivalent </w:t>
      </w:r>
      <w:r w:rsidR="00E820F3" w:rsidRPr="00A02772">
        <w:rPr>
          <w:rFonts w:ascii="Times New Roman" w:hAnsi="Times New Roman" w:cs="Times New Roman"/>
          <w:sz w:val="28"/>
          <w:szCs w:val="28"/>
          <w:lang w:val="en-US"/>
        </w:rPr>
        <w:t>may be</w:t>
      </w:r>
      <w:r w:rsidRPr="00A02772">
        <w:rPr>
          <w:rFonts w:ascii="Times New Roman" w:hAnsi="Times New Roman" w:cs="Times New Roman"/>
          <w:sz w:val="28"/>
          <w:szCs w:val="28"/>
          <w:lang w:val="en-US"/>
        </w:rPr>
        <w:t xml:space="preserve"> the opening of an event such as the Olympic Games? Does such language and imagery help us to understand and anticipate our journey to heaven? Or does it all seem rather strange to us today? </w:t>
      </w:r>
    </w:p>
    <w:p w14:paraId="0B21F757" w14:textId="0E607CA1" w:rsidR="00E820F3" w:rsidRPr="00A02772" w:rsidRDefault="00361E80" w:rsidP="00361E80">
      <w:pPr>
        <w:rPr>
          <w:rFonts w:ascii="Times New Roman" w:hAnsi="Times New Roman" w:cs="Times New Roman"/>
          <w:sz w:val="28"/>
          <w:szCs w:val="28"/>
        </w:rPr>
      </w:pPr>
      <w:hyperlink r:id="rId44" w:tgtFrame="_blank" w:tooltip="Apocalyptic language in politics" w:history="1">
        <w:r w:rsidRPr="00A02772">
          <w:rPr>
            <w:rStyle w:val="Hyperlink"/>
            <w:rFonts w:ascii="Times New Roman" w:hAnsi="Times New Roman" w:cs="Times New Roman"/>
            <w:sz w:val="28"/>
            <w:szCs w:val="28"/>
            <w:lang w:val="en-US"/>
          </w:rPr>
          <w:t xml:space="preserve">Alison </w:t>
        </w:r>
        <w:r w:rsidRPr="00A02772">
          <w:rPr>
            <w:rStyle w:val="Hyperlink"/>
            <w:rFonts w:ascii="Times New Roman" w:hAnsi="Times New Roman" w:cs="Times New Roman"/>
            <w:sz w:val="28"/>
            <w:szCs w:val="28"/>
            <w:lang w:val="en-US"/>
          </w:rPr>
          <w:t>M</w:t>
        </w:r>
        <w:r w:rsidRPr="00A02772">
          <w:rPr>
            <w:rStyle w:val="Hyperlink"/>
            <w:rFonts w:ascii="Times New Roman" w:hAnsi="Times New Roman" w:cs="Times New Roman"/>
            <w:sz w:val="28"/>
            <w:szCs w:val="28"/>
            <w:lang w:val="en-US"/>
          </w:rPr>
          <w:t>cQueen</w:t>
        </w:r>
      </w:hyperlink>
      <w:r w:rsidRPr="00A02772">
        <w:rPr>
          <w:rStyle w:val="EndnoteReference"/>
          <w:rFonts w:ascii="Times New Roman" w:hAnsi="Times New Roman" w:cs="Times New Roman"/>
          <w:color w:val="0563C1" w:themeColor="hyperlink"/>
          <w:sz w:val="28"/>
          <w:szCs w:val="28"/>
          <w:u w:val="single"/>
          <w:lang w:val="en-US"/>
        </w:rPr>
        <w:endnoteReference w:id="4"/>
      </w:r>
      <w:r w:rsidRPr="00A02772">
        <w:rPr>
          <w:rFonts w:ascii="Times New Roman" w:hAnsi="Times New Roman" w:cs="Times New Roman"/>
          <w:sz w:val="28"/>
          <w:szCs w:val="28"/>
          <w:lang w:val="en-US"/>
        </w:rPr>
        <w:t> has written about how apocalyptic language is widely used in public politics – e.g. in times of conflict, or in connection with the concerns of climate change activists and groups – but warns against letting ‘good vs evil’ language cloud our vision of what ‘good’ truly looks like.</w:t>
      </w:r>
      <w:r w:rsidRPr="00A02772">
        <w:rPr>
          <w:rFonts w:ascii="Times New Roman" w:hAnsi="Times New Roman" w:cs="Times New Roman"/>
          <w:color w:val="1A1919"/>
          <w:sz w:val="28"/>
          <w:szCs w:val="28"/>
          <w:shd w:val="clear" w:color="auto" w:fill="FFFFFF"/>
        </w:rPr>
        <w:t xml:space="preserve"> </w:t>
      </w:r>
      <w:r w:rsidRPr="00A02772">
        <w:rPr>
          <w:rFonts w:ascii="Times New Roman" w:hAnsi="Times New Roman" w:cs="Times New Roman"/>
          <w:sz w:val="28"/>
          <w:szCs w:val="28"/>
        </w:rPr>
        <w:t>McQueen’s research suggests that when people see themselves as engaged in a classic “good vs. evil” struggle, they are more likely to justify the use of terrible means, including war, torture, genocide, and nuclear annihilation</w:t>
      </w:r>
      <w:r w:rsidR="00E820F3" w:rsidRPr="00A02772">
        <w:rPr>
          <w:rFonts w:ascii="Times New Roman" w:hAnsi="Times New Roman" w:cs="Times New Roman"/>
          <w:sz w:val="28"/>
          <w:szCs w:val="28"/>
        </w:rPr>
        <w:t>, all to achieve desired ends</w:t>
      </w:r>
      <w:r w:rsidR="00E820F3" w:rsidRPr="00A02772">
        <w:rPr>
          <w:rFonts w:ascii="Times New Roman" w:hAnsi="Times New Roman" w:cs="Times New Roman"/>
          <w:sz w:val="28"/>
          <w:szCs w:val="28"/>
        </w:rPr>
        <w:t>. The US Election saw</w:t>
      </w:r>
      <w:r w:rsidRPr="00A02772">
        <w:rPr>
          <w:rFonts w:ascii="Times New Roman" w:hAnsi="Times New Roman" w:cs="Times New Roman"/>
          <w:sz w:val="28"/>
          <w:szCs w:val="28"/>
        </w:rPr>
        <w:t xml:space="preserve"> President Trump </w:t>
      </w:r>
      <w:r w:rsidR="00E820F3" w:rsidRPr="00A02772">
        <w:rPr>
          <w:rFonts w:ascii="Times New Roman" w:hAnsi="Times New Roman" w:cs="Times New Roman"/>
          <w:sz w:val="28"/>
          <w:szCs w:val="28"/>
        </w:rPr>
        <w:t xml:space="preserve">attempting to circumvent democracy </w:t>
      </w:r>
      <w:r w:rsidRPr="00A02772">
        <w:rPr>
          <w:rFonts w:ascii="Times New Roman" w:hAnsi="Times New Roman" w:cs="Times New Roman"/>
          <w:sz w:val="28"/>
          <w:szCs w:val="28"/>
        </w:rPr>
        <w:t xml:space="preserve">by claiming the election was a fraud, </w:t>
      </w:r>
      <w:r w:rsidR="00E820F3" w:rsidRPr="00A02772">
        <w:rPr>
          <w:rFonts w:ascii="Times New Roman" w:hAnsi="Times New Roman" w:cs="Times New Roman"/>
          <w:sz w:val="28"/>
          <w:szCs w:val="28"/>
        </w:rPr>
        <w:t xml:space="preserve">it was good v evil, </w:t>
      </w:r>
      <w:r w:rsidRPr="00A02772">
        <w:rPr>
          <w:rFonts w:ascii="Times New Roman" w:hAnsi="Times New Roman" w:cs="Times New Roman"/>
          <w:sz w:val="28"/>
          <w:szCs w:val="28"/>
        </w:rPr>
        <w:t>without any evidence for his case</w:t>
      </w:r>
      <w:r w:rsidRPr="00A02772">
        <w:rPr>
          <w:rFonts w:ascii="Times New Roman" w:hAnsi="Times New Roman" w:cs="Times New Roman"/>
          <w:sz w:val="28"/>
          <w:szCs w:val="28"/>
        </w:rPr>
        <w:t>.</w:t>
      </w:r>
      <w:r w:rsidR="00E820F3" w:rsidRPr="00A02772">
        <w:rPr>
          <w:rFonts w:ascii="Times New Roman" w:hAnsi="Times New Roman" w:cs="Times New Roman"/>
          <w:sz w:val="28"/>
          <w:szCs w:val="28"/>
        </w:rPr>
        <w:t xml:space="preserve"> </w:t>
      </w:r>
    </w:p>
    <w:p w14:paraId="6FBFA071" w14:textId="680084D6" w:rsidR="00361E80" w:rsidRPr="00A02772" w:rsidRDefault="00E820F3" w:rsidP="00361E80">
      <w:pPr>
        <w:rPr>
          <w:rFonts w:ascii="Times New Roman" w:hAnsi="Times New Roman" w:cs="Times New Roman"/>
          <w:sz w:val="28"/>
          <w:szCs w:val="28"/>
        </w:rPr>
      </w:pPr>
      <w:r w:rsidRPr="00A02772">
        <w:rPr>
          <w:rFonts w:ascii="Times New Roman" w:hAnsi="Times New Roman" w:cs="Times New Roman"/>
          <w:sz w:val="28"/>
          <w:szCs w:val="28"/>
        </w:rPr>
        <w:t xml:space="preserve">The language here describes how Romans citizens would go out to meet the emperor when he pays them a state visit and then accompanies them back to the city itself: heaven comes to earth in other words. Which is the tremendous promise of the last verse: </w:t>
      </w:r>
    </w:p>
    <w:p w14:paraId="0D8A476F" w14:textId="76F4EEB7" w:rsidR="00E820F3" w:rsidRPr="00A02772" w:rsidRDefault="00E820F3" w:rsidP="00361E80">
      <w:pPr>
        <w:rPr>
          <w:rFonts w:ascii="Times New Roman" w:hAnsi="Times New Roman" w:cs="Times New Roman"/>
          <w:sz w:val="28"/>
          <w:szCs w:val="28"/>
        </w:rPr>
      </w:pPr>
      <w:r w:rsidRPr="00A02772">
        <w:rPr>
          <w:rFonts w:ascii="Times New Roman" w:hAnsi="Times New Roman" w:cs="Times New Roman"/>
          <w:sz w:val="28"/>
          <w:szCs w:val="28"/>
        </w:rPr>
        <w:t>We will be with the Lord.</w:t>
      </w:r>
    </w:p>
    <w:p w14:paraId="2D76CEAE" w14:textId="530AA98C" w:rsidR="00E820F3" w:rsidRPr="00A02772" w:rsidRDefault="00E820F3" w:rsidP="00361E80">
      <w:pPr>
        <w:rPr>
          <w:rFonts w:ascii="Times New Roman" w:hAnsi="Times New Roman" w:cs="Times New Roman"/>
          <w:sz w:val="28"/>
          <w:szCs w:val="28"/>
        </w:rPr>
      </w:pPr>
      <w:r w:rsidRPr="00A02772">
        <w:rPr>
          <w:rFonts w:ascii="Times New Roman" w:hAnsi="Times New Roman" w:cs="Times New Roman"/>
          <w:sz w:val="28"/>
          <w:szCs w:val="28"/>
        </w:rPr>
        <w:t xml:space="preserve">I have shared many times the comfort I received through the </w:t>
      </w:r>
      <w:r w:rsidR="005916C2" w:rsidRPr="00A02772">
        <w:rPr>
          <w:rFonts w:ascii="Times New Roman" w:hAnsi="Times New Roman" w:cs="Times New Roman"/>
          <w:sz w:val="28"/>
          <w:szCs w:val="28"/>
        </w:rPr>
        <w:t>painful</w:t>
      </w:r>
      <w:r w:rsidRPr="00A02772">
        <w:rPr>
          <w:rFonts w:ascii="Times New Roman" w:hAnsi="Times New Roman" w:cs="Times New Roman"/>
          <w:sz w:val="28"/>
          <w:szCs w:val="28"/>
        </w:rPr>
        <w:t xml:space="preserve"> circumstances of my father’s death</w:t>
      </w:r>
      <w:r w:rsidR="005916C2" w:rsidRPr="00A02772">
        <w:rPr>
          <w:rFonts w:ascii="Times New Roman" w:hAnsi="Times New Roman" w:cs="Times New Roman"/>
          <w:sz w:val="28"/>
          <w:szCs w:val="28"/>
        </w:rPr>
        <w:t>. I had just become a minister a few months earlier when my dad died on October 31</w:t>
      </w:r>
      <w:r w:rsidR="005916C2" w:rsidRPr="00A02772">
        <w:rPr>
          <w:rFonts w:ascii="Times New Roman" w:hAnsi="Times New Roman" w:cs="Times New Roman"/>
          <w:sz w:val="28"/>
          <w:szCs w:val="28"/>
          <w:vertAlign w:val="superscript"/>
        </w:rPr>
        <w:t>st</w:t>
      </w:r>
      <w:r w:rsidR="00A02772" w:rsidRPr="00A02772">
        <w:rPr>
          <w:rFonts w:ascii="Times New Roman" w:hAnsi="Times New Roman" w:cs="Times New Roman"/>
          <w:sz w:val="28"/>
          <w:szCs w:val="28"/>
        </w:rPr>
        <w:t>, 1995</w:t>
      </w:r>
      <w:r w:rsidR="005916C2" w:rsidRPr="00A02772">
        <w:rPr>
          <w:rFonts w:ascii="Times New Roman" w:hAnsi="Times New Roman" w:cs="Times New Roman"/>
          <w:sz w:val="28"/>
          <w:szCs w:val="28"/>
        </w:rPr>
        <w:t xml:space="preserve">. He died of pneumonia, the </w:t>
      </w:r>
      <w:r w:rsidR="00A02772" w:rsidRPr="00A02772">
        <w:rPr>
          <w:rFonts w:ascii="Times New Roman" w:hAnsi="Times New Roman" w:cs="Times New Roman"/>
          <w:sz w:val="28"/>
          <w:szCs w:val="28"/>
        </w:rPr>
        <w:t>gentleman’s</w:t>
      </w:r>
      <w:r w:rsidR="005916C2" w:rsidRPr="00A02772">
        <w:rPr>
          <w:rFonts w:ascii="Times New Roman" w:hAnsi="Times New Roman" w:cs="Times New Roman"/>
          <w:sz w:val="28"/>
          <w:szCs w:val="28"/>
        </w:rPr>
        <w:t xml:space="preserve"> disease as they call it. I got a call from the </w:t>
      </w:r>
      <w:r w:rsidR="005916C2" w:rsidRPr="00A02772">
        <w:rPr>
          <w:rFonts w:ascii="Times New Roman" w:hAnsi="Times New Roman" w:cs="Times New Roman"/>
          <w:sz w:val="28"/>
          <w:szCs w:val="28"/>
        </w:rPr>
        <w:lastRenderedPageBreak/>
        <w:t xml:space="preserve">hospital </w:t>
      </w:r>
      <w:r w:rsidR="00A02772" w:rsidRPr="00A02772">
        <w:rPr>
          <w:rFonts w:ascii="Times New Roman" w:hAnsi="Times New Roman" w:cs="Times New Roman"/>
          <w:sz w:val="28"/>
          <w:szCs w:val="28"/>
        </w:rPr>
        <w:t>that he was dying. I turned to prayer and in my distress the words ‘safe in my hands’ came to me. We dashed off to the hospital in time for my dad’s dying words. The last words he said to me was ‘I’m safe in God’s hands’</w:t>
      </w:r>
      <w:r w:rsidR="00A77DE1">
        <w:rPr>
          <w:rFonts w:ascii="Times New Roman" w:hAnsi="Times New Roman" w:cs="Times New Roman"/>
          <w:sz w:val="28"/>
          <w:szCs w:val="28"/>
        </w:rPr>
        <w:t xml:space="preserve">. </w:t>
      </w:r>
    </w:p>
    <w:p w14:paraId="4804454D" w14:textId="7F9464EB" w:rsidR="00A02772" w:rsidRPr="00A02772" w:rsidRDefault="00A02772" w:rsidP="00361E80">
      <w:pPr>
        <w:rPr>
          <w:rFonts w:ascii="Times New Roman" w:hAnsi="Times New Roman" w:cs="Times New Roman"/>
          <w:sz w:val="28"/>
          <w:szCs w:val="28"/>
        </w:rPr>
      </w:pPr>
      <w:r w:rsidRPr="00A02772">
        <w:rPr>
          <w:rFonts w:ascii="Times New Roman" w:hAnsi="Times New Roman" w:cs="Times New Roman"/>
          <w:sz w:val="28"/>
          <w:szCs w:val="28"/>
        </w:rPr>
        <w:t>We will be with the Lord.</w:t>
      </w:r>
    </w:p>
    <w:p w14:paraId="7AF08ABF" w14:textId="462C57DF" w:rsidR="00A02772" w:rsidRPr="00A02772" w:rsidRDefault="00A02772" w:rsidP="00361E80">
      <w:pPr>
        <w:rPr>
          <w:rFonts w:ascii="Times New Roman" w:hAnsi="Times New Roman" w:cs="Times New Roman"/>
          <w:sz w:val="28"/>
          <w:szCs w:val="28"/>
        </w:rPr>
      </w:pPr>
      <w:r w:rsidRPr="00A02772">
        <w:rPr>
          <w:rFonts w:ascii="Times New Roman" w:hAnsi="Times New Roman" w:cs="Times New Roman"/>
          <w:sz w:val="28"/>
          <w:szCs w:val="28"/>
        </w:rPr>
        <w:t xml:space="preserve">Whether it’s the loss of war: the unknown soldier but someone’s son, daughter, wife, husband; the pain of death in this hard social distanced pandemic: we are not without hope, as Paul encourages us. </w:t>
      </w:r>
    </w:p>
    <w:p w14:paraId="28AB4E24" w14:textId="6B7AB005" w:rsidR="00A02772" w:rsidRPr="00A02772" w:rsidRDefault="00A02772" w:rsidP="00361E80">
      <w:pPr>
        <w:rPr>
          <w:rFonts w:ascii="Times New Roman" w:hAnsi="Times New Roman" w:cs="Times New Roman"/>
          <w:sz w:val="28"/>
          <w:szCs w:val="28"/>
        </w:rPr>
      </w:pPr>
      <w:r w:rsidRPr="00A02772">
        <w:rPr>
          <w:rFonts w:ascii="Times New Roman" w:hAnsi="Times New Roman" w:cs="Times New Roman"/>
          <w:sz w:val="28"/>
          <w:szCs w:val="28"/>
        </w:rPr>
        <w:t>We will be with the Lord.</w:t>
      </w:r>
    </w:p>
    <w:p w14:paraId="5CBFB004" w14:textId="77777777" w:rsidR="00A02772" w:rsidRPr="00A02772" w:rsidRDefault="00A02772" w:rsidP="00361E80">
      <w:pPr>
        <w:rPr>
          <w:rFonts w:ascii="Times New Roman" w:hAnsi="Times New Roman" w:cs="Times New Roman"/>
          <w:sz w:val="28"/>
          <w:szCs w:val="28"/>
        </w:rPr>
      </w:pPr>
    </w:p>
    <w:p w14:paraId="44B3FF28" w14:textId="485075D3" w:rsidR="00E820F3" w:rsidRPr="00A02772" w:rsidRDefault="00E820F3" w:rsidP="00361E80">
      <w:pPr>
        <w:rPr>
          <w:rFonts w:ascii="Times New Roman" w:hAnsi="Times New Roman" w:cs="Times New Roman"/>
          <w:sz w:val="28"/>
          <w:szCs w:val="28"/>
        </w:rPr>
      </w:pPr>
    </w:p>
    <w:p w14:paraId="0D7164CF" w14:textId="77777777" w:rsidR="00A42F79" w:rsidRPr="00A02772" w:rsidRDefault="00A42F79" w:rsidP="00A42F79">
      <w:pPr>
        <w:rPr>
          <w:rFonts w:ascii="Times New Roman" w:hAnsi="Times New Roman" w:cs="Times New Roman"/>
          <w:sz w:val="28"/>
          <w:szCs w:val="28"/>
          <w:lang w:val="en-US"/>
        </w:rPr>
      </w:pPr>
    </w:p>
    <w:p w14:paraId="5B9DF334" w14:textId="77777777" w:rsidR="00A42F79" w:rsidRPr="00A02772" w:rsidRDefault="00A42F79" w:rsidP="00A42F79">
      <w:pPr>
        <w:rPr>
          <w:rFonts w:ascii="Times New Roman" w:hAnsi="Times New Roman" w:cs="Times New Roman"/>
          <w:sz w:val="28"/>
          <w:szCs w:val="28"/>
          <w:lang w:val="en-US"/>
        </w:rPr>
      </w:pPr>
    </w:p>
    <w:p w14:paraId="5C53E09E" w14:textId="77777777" w:rsidR="00A42F79" w:rsidRPr="00A02772" w:rsidRDefault="00A42F79" w:rsidP="00A42F79">
      <w:pPr>
        <w:rPr>
          <w:rFonts w:ascii="Times New Roman" w:hAnsi="Times New Roman" w:cs="Times New Roman"/>
          <w:sz w:val="28"/>
          <w:szCs w:val="28"/>
          <w:lang w:val="en-US"/>
        </w:rPr>
      </w:pPr>
    </w:p>
    <w:p w14:paraId="71CD30B8" w14:textId="77777777" w:rsidR="00A42F79" w:rsidRPr="00A02772" w:rsidRDefault="00A42F79" w:rsidP="00A42F79">
      <w:pPr>
        <w:rPr>
          <w:rFonts w:ascii="Times New Roman" w:hAnsi="Times New Roman" w:cs="Times New Roman"/>
          <w:sz w:val="28"/>
          <w:szCs w:val="28"/>
          <w:lang w:val="en-US"/>
        </w:rPr>
      </w:pPr>
    </w:p>
    <w:p w14:paraId="2550F34C" w14:textId="77777777" w:rsidR="00A42F79" w:rsidRPr="00A02772" w:rsidRDefault="00A42F79" w:rsidP="00A42F79">
      <w:pPr>
        <w:rPr>
          <w:rFonts w:ascii="Times New Roman" w:hAnsi="Times New Roman" w:cs="Times New Roman"/>
          <w:sz w:val="28"/>
          <w:szCs w:val="28"/>
          <w:lang w:val="en-US"/>
        </w:rPr>
      </w:pPr>
    </w:p>
    <w:p w14:paraId="67047790" w14:textId="77777777" w:rsidR="00A42F79" w:rsidRPr="00A02772" w:rsidRDefault="00A42F79" w:rsidP="00A42F79">
      <w:pPr>
        <w:rPr>
          <w:rFonts w:ascii="Times New Roman" w:hAnsi="Times New Roman" w:cs="Times New Roman"/>
          <w:sz w:val="28"/>
          <w:szCs w:val="28"/>
          <w:lang w:val="en-US"/>
        </w:rPr>
      </w:pPr>
    </w:p>
    <w:p w14:paraId="0C53172D" w14:textId="77777777" w:rsidR="00A42F79" w:rsidRPr="00A02772" w:rsidRDefault="00A42F79" w:rsidP="00A42F79">
      <w:pPr>
        <w:rPr>
          <w:rFonts w:ascii="Times New Roman" w:hAnsi="Times New Roman" w:cs="Times New Roman"/>
          <w:sz w:val="28"/>
          <w:szCs w:val="28"/>
          <w:lang w:val="en-US"/>
        </w:rPr>
      </w:pPr>
    </w:p>
    <w:sectPr w:rsidR="00A42F79" w:rsidRPr="00A02772" w:rsidSect="00A02772">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F308A" w14:textId="77777777" w:rsidR="00DE5428" w:rsidRDefault="00DE5428" w:rsidP="00E33766">
      <w:pPr>
        <w:spacing w:after="0" w:line="240" w:lineRule="auto"/>
      </w:pPr>
      <w:r>
        <w:separator/>
      </w:r>
    </w:p>
  </w:endnote>
  <w:endnote w:type="continuationSeparator" w:id="0">
    <w:p w14:paraId="51569269" w14:textId="77777777" w:rsidR="00DE5428" w:rsidRDefault="00DE5428" w:rsidP="00E33766">
      <w:pPr>
        <w:spacing w:after="0" w:line="240" w:lineRule="auto"/>
      </w:pPr>
      <w:r>
        <w:continuationSeparator/>
      </w:r>
    </w:p>
  </w:endnote>
  <w:endnote w:id="1">
    <w:p w14:paraId="3503DA5F" w14:textId="26E202C7" w:rsidR="002B62F1" w:rsidRDefault="002B62F1">
      <w:pPr>
        <w:pStyle w:val="EndnoteText"/>
      </w:pPr>
      <w:r>
        <w:rPr>
          <w:rStyle w:val="EndnoteReference"/>
        </w:rPr>
        <w:endnoteRef/>
      </w:r>
      <w:r>
        <w:t xml:space="preserve"> </w:t>
      </w:r>
      <w:r w:rsidRPr="002B62F1">
        <w:t>https://en.wikipedia.org/wiki/The_Unknown_Warrior</w:t>
      </w:r>
    </w:p>
  </w:endnote>
  <w:endnote w:id="2">
    <w:p w14:paraId="4BD892C4" w14:textId="77777777" w:rsidR="00A42F79" w:rsidRDefault="00A42F79" w:rsidP="00A42F79">
      <w:pPr>
        <w:pStyle w:val="EndnoteText"/>
      </w:pPr>
      <w:r>
        <w:rPr>
          <w:rStyle w:val="EndnoteReference"/>
        </w:rPr>
        <w:endnoteRef/>
      </w:r>
      <w:r>
        <w:t xml:space="preserve"> </w:t>
      </w:r>
      <w:r w:rsidRPr="00EF3F80">
        <w:t>https://www.rootsontheweb.com/lectionary/2020/110-november-december-2020-ab/proper-27/postscript</w:t>
      </w:r>
    </w:p>
  </w:endnote>
  <w:endnote w:id="3">
    <w:p w14:paraId="34A57542" w14:textId="54FB7194" w:rsidR="00A77DE1" w:rsidRDefault="00A77DE1">
      <w:pPr>
        <w:pStyle w:val="EndnoteText"/>
      </w:pPr>
      <w:r>
        <w:rPr>
          <w:rStyle w:val="EndnoteReference"/>
        </w:rPr>
        <w:endnoteRef/>
      </w:r>
      <w:r>
        <w:t xml:space="preserve"> </w:t>
      </w:r>
      <w:r w:rsidRPr="00A77DE1">
        <w:t>https://www.reform-magazine.co.uk/2020/10/interview-tom-holland-story-that-changed-everything/</w:t>
      </w:r>
    </w:p>
  </w:endnote>
  <w:endnote w:id="4">
    <w:p w14:paraId="0EA7DDE6" w14:textId="538E5A16" w:rsidR="00361E80" w:rsidRDefault="00361E80">
      <w:pPr>
        <w:pStyle w:val="EndnoteText"/>
      </w:pPr>
      <w:r>
        <w:rPr>
          <w:rStyle w:val="EndnoteReference"/>
        </w:rPr>
        <w:endnoteRef/>
      </w:r>
      <w:r>
        <w:t xml:space="preserve"> </w:t>
      </w:r>
      <w:r w:rsidRPr="00361E80">
        <w:t>https://www.futurity.org/apocalyptic-language-politics-1645182/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C48A7" w14:textId="77777777" w:rsidR="00DE5428" w:rsidRDefault="00DE5428" w:rsidP="00E33766">
      <w:pPr>
        <w:spacing w:after="0" w:line="240" w:lineRule="auto"/>
      </w:pPr>
      <w:r>
        <w:separator/>
      </w:r>
    </w:p>
  </w:footnote>
  <w:footnote w:type="continuationSeparator" w:id="0">
    <w:p w14:paraId="6A1B0FA6" w14:textId="77777777" w:rsidR="00DE5428" w:rsidRDefault="00DE5428" w:rsidP="00E337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F4A04"/>
    <w:multiLevelType w:val="multilevel"/>
    <w:tmpl w:val="8130B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7F5E5B"/>
    <w:multiLevelType w:val="multilevel"/>
    <w:tmpl w:val="40A2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EF355F"/>
    <w:multiLevelType w:val="multilevel"/>
    <w:tmpl w:val="8EEA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79C"/>
    <w:rsid w:val="002A2BEE"/>
    <w:rsid w:val="002B62F1"/>
    <w:rsid w:val="00361E80"/>
    <w:rsid w:val="005916C2"/>
    <w:rsid w:val="005B7EA8"/>
    <w:rsid w:val="005F7D87"/>
    <w:rsid w:val="006F179C"/>
    <w:rsid w:val="007D5969"/>
    <w:rsid w:val="008A2D6B"/>
    <w:rsid w:val="00A02772"/>
    <w:rsid w:val="00A42F79"/>
    <w:rsid w:val="00A77DE1"/>
    <w:rsid w:val="00DE5428"/>
    <w:rsid w:val="00E33766"/>
    <w:rsid w:val="00E820F3"/>
    <w:rsid w:val="00F27891"/>
    <w:rsid w:val="00FB4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72E4A"/>
  <w15:chartTrackingRefBased/>
  <w15:docId w15:val="{B42B546B-AB80-4A43-A75F-9EB1387F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79C"/>
    <w:rPr>
      <w:color w:val="0563C1" w:themeColor="hyperlink"/>
      <w:u w:val="single"/>
    </w:rPr>
  </w:style>
  <w:style w:type="character" w:styleId="UnresolvedMention">
    <w:name w:val="Unresolved Mention"/>
    <w:basedOn w:val="DefaultParagraphFont"/>
    <w:uiPriority w:val="99"/>
    <w:semiHidden/>
    <w:unhideWhenUsed/>
    <w:rsid w:val="006F179C"/>
    <w:rPr>
      <w:color w:val="605E5C"/>
      <w:shd w:val="clear" w:color="auto" w:fill="E1DFDD"/>
    </w:rPr>
  </w:style>
  <w:style w:type="paragraph" w:styleId="EndnoteText">
    <w:name w:val="endnote text"/>
    <w:basedOn w:val="Normal"/>
    <w:link w:val="EndnoteTextChar"/>
    <w:uiPriority w:val="99"/>
    <w:semiHidden/>
    <w:unhideWhenUsed/>
    <w:rsid w:val="00E337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3766"/>
    <w:rPr>
      <w:sz w:val="20"/>
      <w:szCs w:val="20"/>
    </w:rPr>
  </w:style>
  <w:style w:type="character" w:styleId="EndnoteReference">
    <w:name w:val="endnote reference"/>
    <w:basedOn w:val="DefaultParagraphFont"/>
    <w:uiPriority w:val="99"/>
    <w:semiHidden/>
    <w:unhideWhenUsed/>
    <w:rsid w:val="00E33766"/>
    <w:rPr>
      <w:vertAlign w:val="superscript"/>
    </w:rPr>
  </w:style>
  <w:style w:type="character" w:styleId="FollowedHyperlink">
    <w:name w:val="FollowedHyperlink"/>
    <w:basedOn w:val="DefaultParagraphFont"/>
    <w:uiPriority w:val="99"/>
    <w:semiHidden/>
    <w:unhideWhenUsed/>
    <w:rsid w:val="00361E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653253">
      <w:bodyDiv w:val="1"/>
      <w:marLeft w:val="0"/>
      <w:marRight w:val="0"/>
      <w:marTop w:val="0"/>
      <w:marBottom w:val="0"/>
      <w:divBdr>
        <w:top w:val="none" w:sz="0" w:space="0" w:color="auto"/>
        <w:left w:val="none" w:sz="0" w:space="0" w:color="auto"/>
        <w:bottom w:val="none" w:sz="0" w:space="0" w:color="auto"/>
        <w:right w:val="none" w:sz="0" w:space="0" w:color="auto"/>
      </w:divBdr>
      <w:divsChild>
        <w:div w:id="1362822756">
          <w:blockQuote w:val="1"/>
          <w:marLeft w:val="0"/>
          <w:marRight w:val="0"/>
          <w:marTop w:val="0"/>
          <w:marBottom w:val="330"/>
          <w:divBdr>
            <w:top w:val="none" w:sz="0" w:space="0" w:color="auto"/>
            <w:left w:val="none" w:sz="0" w:space="0" w:color="auto"/>
            <w:bottom w:val="none" w:sz="0" w:space="0" w:color="auto"/>
            <w:right w:val="none" w:sz="0" w:space="0" w:color="auto"/>
          </w:divBdr>
        </w:div>
      </w:divsChild>
    </w:div>
    <w:div w:id="176784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irst_World_War" TargetMode="External"/><Relationship Id="rId13" Type="http://schemas.openxmlformats.org/officeDocument/2006/relationships/hyperlink" Target="https://en.wikipedia.org/wiki/Military_chaplain" TargetMode="External"/><Relationship Id="rId18" Type="http://schemas.openxmlformats.org/officeDocument/2006/relationships/hyperlink" Target="https://en.wikipedia.org/wiki/David_Lloyd_George" TargetMode="External"/><Relationship Id="rId26" Type="http://schemas.openxmlformats.org/officeDocument/2006/relationships/hyperlink" Target="https://en.wikipedia.org/wiki/The_Unknown_Warrior" TargetMode="External"/><Relationship Id="rId39" Type="http://schemas.openxmlformats.org/officeDocument/2006/relationships/hyperlink" Target="https://en.wikisource.org/wiki/Bible_(King_James)/2_Corinthians" TargetMode="External"/><Relationship Id="rId3" Type="http://schemas.openxmlformats.org/officeDocument/2006/relationships/styles" Target="styles.xml"/><Relationship Id="rId21" Type="http://schemas.openxmlformats.org/officeDocument/2006/relationships/hyperlink" Target="https://en.wikipedia.org/wiki/Arras" TargetMode="External"/><Relationship Id="rId34" Type="http://schemas.openxmlformats.org/officeDocument/2006/relationships/hyperlink" Target="https://en.wikipedia.org/wiki/The_Unknown_Warrior" TargetMode="External"/><Relationship Id="rId42" Type="http://schemas.openxmlformats.org/officeDocument/2006/relationships/hyperlink" Target="https://deathcafe.com/" TargetMode="External"/><Relationship Id="rId7" Type="http://schemas.openxmlformats.org/officeDocument/2006/relationships/endnotes" Target="endnotes.xml"/><Relationship Id="rId12" Type="http://schemas.openxmlformats.org/officeDocument/2006/relationships/hyperlink" Target="https://en.wikipedia.org/wiki/David_Railton" TargetMode="External"/><Relationship Id="rId17" Type="http://schemas.openxmlformats.org/officeDocument/2006/relationships/hyperlink" Target="https://en.wikipedia.org/wiki/Armed_Forces_of_the_United_Kingdom" TargetMode="External"/><Relationship Id="rId25" Type="http://schemas.openxmlformats.org/officeDocument/2006/relationships/hyperlink" Target="https://en.wikipedia.org/wiki/George_V" TargetMode="External"/><Relationship Id="rId33" Type="http://schemas.openxmlformats.org/officeDocument/2006/relationships/hyperlink" Target="https://en.wikipedia.org/wiki/The_Unknown_Warrior" TargetMode="External"/><Relationship Id="rId38" Type="http://schemas.openxmlformats.org/officeDocument/2006/relationships/hyperlink" Target="https://en.wikisource.org/wiki/Bible_(King_James)/2_Timothy"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Dean_of_Westminster" TargetMode="External"/><Relationship Id="rId20" Type="http://schemas.openxmlformats.org/officeDocument/2006/relationships/hyperlink" Target="https://en.wikipedia.org/wiki/Saint-Pol-sur-Ternoise" TargetMode="External"/><Relationship Id="rId29" Type="http://schemas.openxmlformats.org/officeDocument/2006/relationships/hyperlink" Target="https://en.wikipedia.org/wiki/British_Royal_Family" TargetMode="External"/><Relationship Id="rId41" Type="http://schemas.openxmlformats.org/officeDocument/2006/relationships/hyperlink" Target="https://en.wikisource.org/wiki/Bible_(King_James)/1_Corinthia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rc_de_Triomphe" TargetMode="External"/><Relationship Id="rId24" Type="http://schemas.openxmlformats.org/officeDocument/2006/relationships/hyperlink" Target="https://en.wikipedia.org/wiki/The_Unknown_Warrior" TargetMode="External"/><Relationship Id="rId32" Type="http://schemas.openxmlformats.org/officeDocument/2006/relationships/hyperlink" Target="https://en.wikipedia.org/wiki/The_Unknown_Warrior" TargetMode="External"/><Relationship Id="rId37" Type="http://schemas.openxmlformats.org/officeDocument/2006/relationships/hyperlink" Target="https://en.wikipedia.org/wiki/New_Testament" TargetMode="External"/><Relationship Id="rId40" Type="http://schemas.openxmlformats.org/officeDocument/2006/relationships/hyperlink" Target="https://en.wikisource.org/wiki/Bible_(King_James)/Joh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The_Unknown_Warrior" TargetMode="External"/><Relationship Id="rId23" Type="http://schemas.openxmlformats.org/officeDocument/2006/relationships/hyperlink" Target="https://en.wikipedia.org/wiki/Hampton_Court_Palace" TargetMode="External"/><Relationship Id="rId28" Type="http://schemas.openxmlformats.org/officeDocument/2006/relationships/hyperlink" Target="https://en.wikipedia.org/wiki/George_V" TargetMode="External"/><Relationship Id="rId36" Type="http://schemas.openxmlformats.org/officeDocument/2006/relationships/hyperlink" Target="https://en.wikipedia.org/wiki/Herbert_Edward_Ryle" TargetMode="External"/><Relationship Id="rId10" Type="http://schemas.openxmlformats.org/officeDocument/2006/relationships/hyperlink" Target="https://en.wikipedia.org/wiki/Westminster_Abbey" TargetMode="External"/><Relationship Id="rId19" Type="http://schemas.openxmlformats.org/officeDocument/2006/relationships/hyperlink" Target="https://en.wikipedia.org/wiki/The_Unknown_Warrior" TargetMode="External"/><Relationship Id="rId31" Type="http://schemas.openxmlformats.org/officeDocument/2006/relationships/hyperlink" Target="https://en.wikipedia.org/wiki/The_Unknown_Warrior" TargetMode="External"/><Relationship Id="rId44" Type="http://schemas.openxmlformats.org/officeDocument/2006/relationships/hyperlink" Target="https://www.futurity.org/apocalyptic-language-politics-1645182" TargetMode="External"/><Relationship Id="rId4" Type="http://schemas.openxmlformats.org/officeDocument/2006/relationships/settings" Target="settings.xml"/><Relationship Id="rId9" Type="http://schemas.openxmlformats.org/officeDocument/2006/relationships/hyperlink" Target="https://en.wikipedia.org/wiki/The_Unknown_Warrior" TargetMode="External"/><Relationship Id="rId14" Type="http://schemas.openxmlformats.org/officeDocument/2006/relationships/hyperlink" Target="https://en.wikipedia.org/wiki/Western_Front_(World_War_I)" TargetMode="External"/><Relationship Id="rId22" Type="http://schemas.openxmlformats.org/officeDocument/2006/relationships/hyperlink" Target="https://en.wikipedia.org/wiki/Boulogne-sur-Mer" TargetMode="External"/><Relationship Id="rId27" Type="http://schemas.openxmlformats.org/officeDocument/2006/relationships/hyperlink" Target="https://en.wikipedia.org/wiki/Royal_Horse_Artillery" TargetMode="External"/><Relationship Id="rId30" Type="http://schemas.openxmlformats.org/officeDocument/2006/relationships/hyperlink" Target="https://en.wikipedia.org/wiki/Victoria_Cross" TargetMode="External"/><Relationship Id="rId35" Type="http://schemas.openxmlformats.org/officeDocument/2006/relationships/hyperlink" Target="https://en.wikipedia.org/wiki/Tombstone" TargetMode="External"/><Relationship Id="rId43" Type="http://schemas.openxmlformats.org/officeDocument/2006/relationships/hyperlink" Target="https://www.dyingmat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AEB25-DBB4-46A9-9F70-84DBC83C7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6</Pages>
  <Words>2294</Words>
  <Characters>13079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5</cp:revision>
  <dcterms:created xsi:type="dcterms:W3CDTF">2020-10-15T10:26:00Z</dcterms:created>
  <dcterms:modified xsi:type="dcterms:W3CDTF">2020-11-05T15:54:00Z</dcterms:modified>
</cp:coreProperties>
</file>